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20" w:rsidRPr="00420820" w:rsidRDefault="00420820" w:rsidP="0042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РАБОТЫ С ОБРАЩЕНИЯМИ ГРАЖДАН </w:t>
      </w:r>
    </w:p>
    <w:p w:rsidR="00420820" w:rsidRPr="00420820" w:rsidRDefault="00420820" w:rsidP="0042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РОСКОМНАДЗОРЕ В 2015 ГОДУ</w:t>
      </w:r>
    </w:p>
    <w:p w:rsidR="00420820" w:rsidRPr="00420820" w:rsidRDefault="00420820" w:rsidP="0042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820" w:rsidRPr="00420820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Конституционное право граждан на обращение в федеральные органы государственной исполнительной власти является наиболее часто реализуемым во взаимоотношениях граждан и власти, позволяющее влиять на их деятельность.</w:t>
      </w:r>
    </w:p>
    <w:p w:rsidR="00420820" w:rsidRPr="00420820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Центральным аппаратом и территориальными органами Роскомнадзора в полном объеме обеспечивается реализация права граждан на обращения в государственные органы в целях защиты своих конституционных прав и свобод.</w:t>
      </w:r>
    </w:p>
    <w:p w:rsidR="00420820" w:rsidRPr="00420820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Работа по рассмотрению обращений граждан ведется в соответствии с действующим законодательством Российской Федерации и локальными нормативными актами Роскомнадзора.</w:t>
      </w:r>
    </w:p>
    <w:p w:rsidR="00420820" w:rsidRPr="00420820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proofErr w:type="gramStart"/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Внедрение единой системы электронного документооборота для всех структурных подразделений Роскомнадзора (центральный аппарат и 71 территориальное подразделение) и утверждение «Инструкции по работе с обращениями граждан Федеральной службы по надзору в сфере связи, информационных технологий и массовых коммуникаций и ее территориальных органов» (приказ от 10.02.2015 № 13, зарегистрирован в Минюсте России 12.05.2015 № 37227) позволило существенно оптимизировать административные процедуры и унифицировать алгоритм предварительного рассмотрения</w:t>
      </w:r>
      <w:proofErr w:type="gramEnd"/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 xml:space="preserve"> обращений, сократить сроки направления и получения необходимой информации между структурными подразделениями Роскомнадзора, а также формировать межтерриториальные дела по рассмотрению обращений граждан. </w:t>
      </w:r>
    </w:p>
    <w:p w:rsidR="00420820" w:rsidRDefault="00420820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p w:rsidR="003B5206" w:rsidRP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в Роскомнадзор и территориальные органы поступило </w:t>
      </w:r>
      <w:r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101 293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граждан (в том числе 28 853 - в центральный аппарат), из них письменно – 25 428, устно – 168, в электронном виде – 7</w:t>
      </w:r>
      <w:r w:rsidR="00C77E00" w:rsidRPr="00C77E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7E00" w:rsidRPr="00C77E00">
        <w:rPr>
          <w:rFonts w:ascii="Times New Roman" w:eastAsia="Times New Roman" w:hAnsi="Times New Roman" w:cs="Times New Roman"/>
          <w:sz w:val="28"/>
          <w:szCs w:val="28"/>
          <w:lang w:eastAsia="ru-RU"/>
        </w:rPr>
        <w:t>697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жалоб по основным направлениям показано в таблице 7.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46F83" w:rsidRPr="00246F83" w:rsidTr="00713204">
        <w:tc>
          <w:tcPr>
            <w:tcW w:w="3190" w:type="dxa"/>
            <w:vAlign w:val="center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Основная деятельность</w:t>
            </w:r>
          </w:p>
        </w:tc>
        <w:tc>
          <w:tcPr>
            <w:tcW w:w="3190" w:type="dxa"/>
            <w:vAlign w:val="center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Жалобы на предоставление государственных услуг</w:t>
            </w:r>
          </w:p>
        </w:tc>
        <w:tc>
          <w:tcPr>
            <w:tcW w:w="3190" w:type="dxa"/>
            <w:vAlign w:val="center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Сообщения о коррупционных проявлениях</w:t>
            </w:r>
          </w:p>
        </w:tc>
      </w:tr>
      <w:tr w:rsidR="00246F83" w:rsidRPr="00246F83" w:rsidTr="00713204">
        <w:trPr>
          <w:trHeight w:val="618"/>
        </w:trPr>
        <w:tc>
          <w:tcPr>
            <w:tcW w:w="3190" w:type="dxa"/>
            <w:vAlign w:val="center"/>
          </w:tcPr>
          <w:p w:rsidR="00246F83" w:rsidRPr="00246F83" w:rsidRDefault="00246F83" w:rsidP="00246F83">
            <w:pPr>
              <w:jc w:val="center"/>
              <w:rPr>
                <w:sz w:val="28"/>
                <w:szCs w:val="28"/>
              </w:rPr>
            </w:pPr>
            <w:r w:rsidRPr="00246F83">
              <w:rPr>
                <w:sz w:val="28"/>
                <w:szCs w:val="28"/>
              </w:rPr>
              <w:t>101 226</w:t>
            </w:r>
          </w:p>
        </w:tc>
        <w:tc>
          <w:tcPr>
            <w:tcW w:w="3190" w:type="dxa"/>
            <w:vAlign w:val="center"/>
          </w:tcPr>
          <w:p w:rsidR="00246F83" w:rsidRPr="00246F83" w:rsidRDefault="00246F83" w:rsidP="00246F83">
            <w:pPr>
              <w:jc w:val="center"/>
              <w:rPr>
                <w:sz w:val="28"/>
                <w:szCs w:val="28"/>
              </w:rPr>
            </w:pPr>
            <w:r w:rsidRPr="00246F83">
              <w:rPr>
                <w:sz w:val="28"/>
                <w:szCs w:val="28"/>
              </w:rPr>
              <w:t>62</w:t>
            </w:r>
          </w:p>
        </w:tc>
        <w:tc>
          <w:tcPr>
            <w:tcW w:w="3190" w:type="dxa"/>
            <w:vAlign w:val="center"/>
          </w:tcPr>
          <w:p w:rsidR="00246F83" w:rsidRPr="00246F83" w:rsidRDefault="00246F83" w:rsidP="00246F83">
            <w:pPr>
              <w:jc w:val="center"/>
              <w:rPr>
                <w:sz w:val="28"/>
                <w:szCs w:val="28"/>
              </w:rPr>
            </w:pPr>
            <w:r w:rsidRPr="00246F83">
              <w:rPr>
                <w:sz w:val="28"/>
                <w:szCs w:val="28"/>
              </w:rPr>
              <w:t>5</w:t>
            </w:r>
          </w:p>
        </w:tc>
      </w:tr>
      <w:tr w:rsidR="00246F83" w:rsidRPr="00246F83" w:rsidTr="00713204">
        <w:tc>
          <w:tcPr>
            <w:tcW w:w="9570" w:type="dxa"/>
            <w:gridSpan w:val="3"/>
          </w:tcPr>
          <w:p w:rsidR="00246F83" w:rsidRPr="004C765D" w:rsidRDefault="004C765D" w:rsidP="00246F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101 293 обращения</w:t>
            </w:r>
          </w:p>
        </w:tc>
      </w:tr>
    </w:tbl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обращений, которые граждане направляли в Роскомнадзор лично, значительная часть обращений была перенаправлена из различных государственных структур.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обращения граждан в Роскомнадзор поступали </w:t>
      </w: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 прокуратуры – 7 982 обращения;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Президента Российской Федерации по работе с обращениями граждан и организаций - 3 794 обращения;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связи и массовых коммуникаций Российской Федерации – 1 976 обращений;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государственных органов исполнительной власти, в том числе региональных и муниципальных - 10 527.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августа 2013 года Роскомнадзор является абонентом системы межведомственного электронного документооборота (МЭДО), в </w:t>
      </w: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значительная часть корреспонденции, направляемой из Администрации Президента Российской Федерации и Министерства связи и массовых коммуникаций Российской Федерации,  включая в полном объеме обращения граждан, регистрируются в Роскомнадзоре течение одного рабочего дня со дня перенаправления обращения.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информационных технологий как инструмента для оперативного обмена информацией между государственными органами значительно сокращает время на обработку, отправку и получение документов, что в свою очередь способствует подготовке итогового ответа гражданину в более короткий срок.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Концепции открытости федеральных органов исполнительной власти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2015 года были разработаны и успешно внедрены дополнительные электронные сервисы, которые позволяют гражданину, имеющему доступ в сеть Интернет, оперативно получать информацию об обращении, направленном в Роскомнадзор через официальный сайт. 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подобных информационных сервисов с одной стороны способствует снижению нагрузки на сотрудников Роскомнадзора, предоставляющих справочную информацию о зарегистрированных документах, с другой стороны – обеспечивает информированность граждан о безусловном исполнении государственным органом нормативных процедур, предусмотренных действующим законодательством.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206" w:rsidRPr="00246F83" w:rsidRDefault="003B520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СТАТИСТИЧЕСКИХ ДАННЫХ</w:t>
      </w:r>
    </w:p>
    <w:p w:rsid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206" w:rsidRP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количества обращений граждан, поступивших в территориальные управления Роскомнадзора в 2015 году, по федеральным округам, представлено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7858150" wp14:editId="27BE7BA2">
            <wp:extent cx="5270500" cy="2661285"/>
            <wp:effectExtent l="0" t="0" r="6350" b="5715"/>
            <wp:docPr id="1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206" w:rsidRDefault="003B520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значительное количество обращений граждан поступает в территориальные управления Роскомнадзора, входящие в Центральный федеральный округ (17 управлений). При этом на долю непосредственно Территориального Управления Роскомнадзора по Центральному федеральному округу приходится более 64%  поступивших обращений (20654 обращений из 31 789).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абсолютных цифрах в сравнении с 2014 годом количество поступивших в Роскомнадзор обращений увеличилось на 47% (32 543). Данная тенденция связана, прежде всего, с изменениями в действующем законодательстве Российской Федерации.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поступления обращений граждан в Роскомнадзор за период 2009 – 2015 гг. представлена на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99B7B6" wp14:editId="1129B45C">
            <wp:extent cx="5774055" cy="2496820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рост обращений граждан по итогам 2015 года показывают территориальные управления Роскомнадзора, входящие в Северо-Западный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(+ 37,6%), Центральный (+ 30,6%) и Приволжский (+ 29,9%) федеральные округа.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Наименьший рост числа обращений граждан по итогам 2015 года отмечается в территориальных управлениях Роскомнадзора, входящих в Южный (+ 19,8%) и Дальневосточный (+ 18,5%) федеральные округа.</w:t>
      </w:r>
      <w:proofErr w:type="gramEnd"/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сведения о количестве обращений граждан по федеральным округам представлены в таблице 8.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8</w:t>
      </w:r>
    </w:p>
    <w:tbl>
      <w:tblPr>
        <w:tblStyle w:val="a3"/>
        <w:tblW w:w="9449" w:type="dxa"/>
        <w:tblLook w:val="04A0" w:firstRow="1" w:lastRow="0" w:firstColumn="1" w:lastColumn="0" w:noHBand="0" w:noVBand="1"/>
      </w:tblPr>
      <w:tblGrid>
        <w:gridCol w:w="3936"/>
        <w:gridCol w:w="1969"/>
        <w:gridCol w:w="1843"/>
        <w:gridCol w:w="1701"/>
      </w:tblGrid>
      <w:tr w:rsidR="00246F83" w:rsidRPr="00246F83" w:rsidTr="00713204">
        <w:tc>
          <w:tcPr>
            <w:tcW w:w="3936" w:type="dxa"/>
          </w:tcPr>
          <w:p w:rsidR="00246F83" w:rsidRPr="00246F83" w:rsidRDefault="00246F83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6F83">
              <w:rPr>
                <w:b/>
                <w:color w:val="000000"/>
                <w:sz w:val="24"/>
                <w:szCs w:val="24"/>
              </w:rPr>
              <w:t>Наименование ФО</w:t>
            </w:r>
          </w:p>
        </w:tc>
        <w:tc>
          <w:tcPr>
            <w:tcW w:w="1969" w:type="dxa"/>
          </w:tcPr>
          <w:p w:rsidR="00246F83" w:rsidRPr="00246F83" w:rsidRDefault="00246F83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6F83">
              <w:rPr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246F83" w:rsidRPr="00246F83" w:rsidRDefault="00246F83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6F83">
              <w:rPr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246F83" w:rsidRPr="00246F83" w:rsidRDefault="00246F83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6F83">
              <w:rPr>
                <w:b/>
                <w:color w:val="000000"/>
                <w:sz w:val="24"/>
                <w:szCs w:val="24"/>
              </w:rPr>
              <w:t>рост</w:t>
            </w:r>
          </w:p>
        </w:tc>
      </w:tr>
      <w:tr w:rsidR="00246F83" w:rsidRPr="00246F83" w:rsidTr="00713204">
        <w:tc>
          <w:tcPr>
            <w:tcW w:w="3936" w:type="dxa"/>
          </w:tcPr>
          <w:p w:rsidR="00246F83" w:rsidRPr="00246F83" w:rsidRDefault="00246F83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Северо-Западный ФО</w:t>
            </w:r>
          </w:p>
        </w:tc>
        <w:tc>
          <w:tcPr>
            <w:tcW w:w="1969" w:type="dxa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5 942</w:t>
            </w:r>
          </w:p>
        </w:tc>
        <w:tc>
          <w:tcPr>
            <w:tcW w:w="1843" w:type="dxa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8 180</w:t>
            </w:r>
          </w:p>
        </w:tc>
        <w:tc>
          <w:tcPr>
            <w:tcW w:w="1701" w:type="dxa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+ 37,6%</w:t>
            </w:r>
          </w:p>
        </w:tc>
      </w:tr>
      <w:tr w:rsidR="00246F83" w:rsidRPr="00246F83" w:rsidTr="00713204">
        <w:tc>
          <w:tcPr>
            <w:tcW w:w="3936" w:type="dxa"/>
          </w:tcPr>
          <w:p w:rsidR="00246F83" w:rsidRPr="00246F83" w:rsidRDefault="00246F83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Центральный ФО</w:t>
            </w:r>
          </w:p>
        </w:tc>
        <w:tc>
          <w:tcPr>
            <w:tcW w:w="1969" w:type="dxa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24 329</w:t>
            </w:r>
          </w:p>
        </w:tc>
        <w:tc>
          <w:tcPr>
            <w:tcW w:w="1843" w:type="dxa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31 789</w:t>
            </w:r>
          </w:p>
        </w:tc>
        <w:tc>
          <w:tcPr>
            <w:tcW w:w="1701" w:type="dxa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+ 30,6%</w:t>
            </w:r>
          </w:p>
        </w:tc>
      </w:tr>
      <w:tr w:rsidR="00246F83" w:rsidRPr="00246F83" w:rsidTr="00713204">
        <w:tc>
          <w:tcPr>
            <w:tcW w:w="3936" w:type="dxa"/>
          </w:tcPr>
          <w:p w:rsidR="00246F83" w:rsidRPr="00246F83" w:rsidRDefault="00246F83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Приволжский ФО</w:t>
            </w:r>
          </w:p>
        </w:tc>
        <w:tc>
          <w:tcPr>
            <w:tcW w:w="1969" w:type="dxa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9 177</w:t>
            </w:r>
          </w:p>
        </w:tc>
        <w:tc>
          <w:tcPr>
            <w:tcW w:w="1843" w:type="dxa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11 930</w:t>
            </w:r>
          </w:p>
        </w:tc>
        <w:tc>
          <w:tcPr>
            <w:tcW w:w="1701" w:type="dxa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+ 29,9%</w:t>
            </w:r>
          </w:p>
        </w:tc>
      </w:tr>
      <w:tr w:rsidR="00246F83" w:rsidRPr="00246F83" w:rsidTr="00713204">
        <w:tc>
          <w:tcPr>
            <w:tcW w:w="3936" w:type="dxa"/>
          </w:tcPr>
          <w:p w:rsidR="00246F83" w:rsidRPr="00246F83" w:rsidRDefault="00246F83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Сибирский ФО</w:t>
            </w:r>
          </w:p>
        </w:tc>
        <w:tc>
          <w:tcPr>
            <w:tcW w:w="1969" w:type="dxa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5 712</w:t>
            </w:r>
          </w:p>
        </w:tc>
        <w:tc>
          <w:tcPr>
            <w:tcW w:w="1843" w:type="dxa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7 363</w:t>
            </w:r>
          </w:p>
        </w:tc>
        <w:tc>
          <w:tcPr>
            <w:tcW w:w="1701" w:type="dxa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+ 28,9%</w:t>
            </w:r>
          </w:p>
        </w:tc>
      </w:tr>
      <w:tr w:rsidR="00246F83" w:rsidRPr="00246F83" w:rsidTr="00713204">
        <w:tc>
          <w:tcPr>
            <w:tcW w:w="3936" w:type="dxa"/>
          </w:tcPr>
          <w:p w:rsidR="00246F83" w:rsidRPr="00246F83" w:rsidRDefault="00246F83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Уральский ФО</w:t>
            </w:r>
          </w:p>
        </w:tc>
        <w:tc>
          <w:tcPr>
            <w:tcW w:w="1969" w:type="dxa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4 095</w:t>
            </w:r>
          </w:p>
        </w:tc>
        <w:tc>
          <w:tcPr>
            <w:tcW w:w="1843" w:type="dxa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5 094</w:t>
            </w:r>
          </w:p>
        </w:tc>
        <w:tc>
          <w:tcPr>
            <w:tcW w:w="1701" w:type="dxa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+ 24,3%</w:t>
            </w:r>
          </w:p>
        </w:tc>
      </w:tr>
      <w:tr w:rsidR="00246F83" w:rsidRPr="00246F83" w:rsidTr="00713204">
        <w:tc>
          <w:tcPr>
            <w:tcW w:w="3936" w:type="dxa"/>
          </w:tcPr>
          <w:p w:rsidR="00246F83" w:rsidRPr="00246F83" w:rsidRDefault="00246F83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Северо-Кавказский ФО</w:t>
            </w:r>
          </w:p>
        </w:tc>
        <w:tc>
          <w:tcPr>
            <w:tcW w:w="1969" w:type="dxa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43" w:type="dxa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1 073</w:t>
            </w:r>
          </w:p>
        </w:tc>
        <w:tc>
          <w:tcPr>
            <w:tcW w:w="1701" w:type="dxa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+ 22,7%</w:t>
            </w:r>
          </w:p>
        </w:tc>
      </w:tr>
      <w:tr w:rsidR="00246F83" w:rsidRPr="00246F83" w:rsidTr="00713204">
        <w:tc>
          <w:tcPr>
            <w:tcW w:w="3936" w:type="dxa"/>
          </w:tcPr>
          <w:p w:rsidR="00246F83" w:rsidRPr="00246F83" w:rsidRDefault="00246F83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Южный ФО</w:t>
            </w:r>
          </w:p>
        </w:tc>
        <w:tc>
          <w:tcPr>
            <w:tcW w:w="1969" w:type="dxa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4 418</w:t>
            </w:r>
          </w:p>
        </w:tc>
        <w:tc>
          <w:tcPr>
            <w:tcW w:w="1843" w:type="dxa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5 297</w:t>
            </w:r>
          </w:p>
        </w:tc>
        <w:tc>
          <w:tcPr>
            <w:tcW w:w="1701" w:type="dxa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+ 19,8%</w:t>
            </w:r>
          </w:p>
        </w:tc>
      </w:tr>
      <w:tr w:rsidR="00246F83" w:rsidRPr="00246F83" w:rsidTr="00713204">
        <w:tc>
          <w:tcPr>
            <w:tcW w:w="3936" w:type="dxa"/>
          </w:tcPr>
          <w:p w:rsidR="00246F83" w:rsidRPr="00246F83" w:rsidRDefault="00246F83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Дальневосточный ФО</w:t>
            </w:r>
          </w:p>
        </w:tc>
        <w:tc>
          <w:tcPr>
            <w:tcW w:w="1969" w:type="dxa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2 168</w:t>
            </w:r>
          </w:p>
        </w:tc>
        <w:tc>
          <w:tcPr>
            <w:tcW w:w="1843" w:type="dxa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2 570</w:t>
            </w:r>
          </w:p>
        </w:tc>
        <w:tc>
          <w:tcPr>
            <w:tcW w:w="1701" w:type="dxa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+ 18,5%</w:t>
            </w:r>
          </w:p>
        </w:tc>
      </w:tr>
    </w:tbl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количества поступающих обращений граждан не зафиксировано ни в одном из территориальных управлений Роскомнадзора.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содержание поступивших в Роскомнадзор в 2015 году обращений граждан представлено на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F8EED7" wp14:editId="73EF512B">
            <wp:extent cx="5486400" cy="3205480"/>
            <wp:effectExtent l="0" t="0" r="0" b="0"/>
            <wp:docPr id="3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направленность обращений граждан, поступивших в Роскомнадзор в 2015 году, не изменилась.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2014 годом значительный рост обращений граждан в 2015 году фиксируется по вопросам защиты персональных данных, требований об ограничении доступа к сайтам в связи с размещением противоправной информации, а также принятия мер к администрации сайтов.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Сравнительные сведения о количестве обращений граждан по тематике вопросов за 2014-2015 гг. представлены в таблице.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214"/>
        <w:gridCol w:w="1275"/>
        <w:gridCol w:w="1622"/>
      </w:tblGrid>
      <w:tr w:rsidR="00246F83" w:rsidRPr="00246F83" w:rsidTr="00713204">
        <w:tc>
          <w:tcPr>
            <w:tcW w:w="5353" w:type="dxa"/>
          </w:tcPr>
          <w:p w:rsidR="00246F83" w:rsidRPr="00246F83" w:rsidRDefault="00246F83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6F83">
              <w:rPr>
                <w:b/>
                <w:color w:val="000000"/>
                <w:sz w:val="24"/>
                <w:szCs w:val="24"/>
              </w:rPr>
              <w:t>Тематика вопросов</w:t>
            </w:r>
          </w:p>
        </w:tc>
        <w:tc>
          <w:tcPr>
            <w:tcW w:w="1214" w:type="dxa"/>
          </w:tcPr>
          <w:p w:rsidR="00246F83" w:rsidRPr="00246F83" w:rsidRDefault="00246F83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6F83">
              <w:rPr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246F83" w:rsidRPr="00246F83" w:rsidRDefault="00246F83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6F83">
              <w:rPr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622" w:type="dxa"/>
          </w:tcPr>
          <w:p w:rsidR="00246F83" w:rsidRPr="00246F83" w:rsidRDefault="00246F83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6F83">
              <w:rPr>
                <w:b/>
                <w:color w:val="000000"/>
                <w:sz w:val="24"/>
                <w:szCs w:val="24"/>
              </w:rPr>
              <w:t>Рост</w:t>
            </w:r>
          </w:p>
        </w:tc>
      </w:tr>
      <w:tr w:rsidR="00246F83" w:rsidRPr="00246F83" w:rsidTr="00713204">
        <w:tc>
          <w:tcPr>
            <w:tcW w:w="5353" w:type="dxa"/>
          </w:tcPr>
          <w:p w:rsidR="00246F83" w:rsidRPr="00246F83" w:rsidRDefault="00246F83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Вопросы организации деятельности СМИ</w:t>
            </w:r>
          </w:p>
        </w:tc>
        <w:tc>
          <w:tcPr>
            <w:tcW w:w="1214" w:type="dxa"/>
            <w:vAlign w:val="center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5 909</w:t>
            </w:r>
          </w:p>
        </w:tc>
        <w:tc>
          <w:tcPr>
            <w:tcW w:w="1275" w:type="dxa"/>
            <w:vAlign w:val="center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6 089</w:t>
            </w:r>
          </w:p>
        </w:tc>
        <w:tc>
          <w:tcPr>
            <w:tcW w:w="1622" w:type="dxa"/>
            <w:vAlign w:val="center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+ 3,0 %</w:t>
            </w:r>
          </w:p>
        </w:tc>
      </w:tr>
      <w:tr w:rsidR="00246F83" w:rsidRPr="00246F83" w:rsidTr="00713204">
        <w:tc>
          <w:tcPr>
            <w:tcW w:w="5353" w:type="dxa"/>
          </w:tcPr>
          <w:p w:rsidR="00246F83" w:rsidRPr="00246F83" w:rsidRDefault="00246F83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Вопросы в сфере связи</w:t>
            </w:r>
          </w:p>
        </w:tc>
        <w:tc>
          <w:tcPr>
            <w:tcW w:w="1214" w:type="dxa"/>
            <w:vAlign w:val="center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28 121</w:t>
            </w:r>
          </w:p>
        </w:tc>
        <w:tc>
          <w:tcPr>
            <w:tcW w:w="1275" w:type="dxa"/>
            <w:vAlign w:val="center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29 446</w:t>
            </w:r>
          </w:p>
        </w:tc>
        <w:tc>
          <w:tcPr>
            <w:tcW w:w="1622" w:type="dxa"/>
            <w:vAlign w:val="center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+ 4,7 %</w:t>
            </w:r>
          </w:p>
        </w:tc>
      </w:tr>
      <w:tr w:rsidR="00246F83" w:rsidRPr="00246F83" w:rsidTr="00713204">
        <w:tc>
          <w:tcPr>
            <w:tcW w:w="5353" w:type="dxa"/>
          </w:tcPr>
          <w:p w:rsidR="00246F83" w:rsidRPr="00246F83" w:rsidRDefault="00246F83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Вопросы в сфере защиты персональных данных</w:t>
            </w:r>
          </w:p>
        </w:tc>
        <w:tc>
          <w:tcPr>
            <w:tcW w:w="1214" w:type="dxa"/>
            <w:vAlign w:val="center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20 389</w:t>
            </w:r>
          </w:p>
        </w:tc>
        <w:tc>
          <w:tcPr>
            <w:tcW w:w="1275" w:type="dxa"/>
            <w:vAlign w:val="center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33 327</w:t>
            </w:r>
          </w:p>
        </w:tc>
        <w:tc>
          <w:tcPr>
            <w:tcW w:w="1622" w:type="dxa"/>
            <w:vAlign w:val="center"/>
          </w:tcPr>
          <w:p w:rsidR="00246F83" w:rsidRPr="00246F83" w:rsidRDefault="00246F83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6F83">
              <w:rPr>
                <w:b/>
                <w:color w:val="000000"/>
                <w:sz w:val="24"/>
                <w:szCs w:val="24"/>
              </w:rPr>
              <w:t>+ 63,4 %</w:t>
            </w:r>
          </w:p>
        </w:tc>
      </w:tr>
      <w:tr w:rsidR="00246F83" w:rsidRPr="00246F83" w:rsidTr="00713204">
        <w:tc>
          <w:tcPr>
            <w:tcW w:w="5353" w:type="dxa"/>
          </w:tcPr>
          <w:p w:rsidR="00246F83" w:rsidRPr="00246F83" w:rsidRDefault="00246F83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Ограничение доступа к сайтам и жалобы на действия администраций сайтов</w:t>
            </w:r>
          </w:p>
        </w:tc>
        <w:tc>
          <w:tcPr>
            <w:tcW w:w="1214" w:type="dxa"/>
            <w:vAlign w:val="center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10 231</w:t>
            </w:r>
          </w:p>
        </w:tc>
        <w:tc>
          <w:tcPr>
            <w:tcW w:w="1275" w:type="dxa"/>
            <w:vAlign w:val="center"/>
          </w:tcPr>
          <w:p w:rsidR="00246F83" w:rsidRPr="00246F83" w:rsidRDefault="00246F83" w:rsidP="00246F83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25 814</w:t>
            </w:r>
          </w:p>
        </w:tc>
        <w:tc>
          <w:tcPr>
            <w:tcW w:w="1622" w:type="dxa"/>
            <w:vAlign w:val="center"/>
          </w:tcPr>
          <w:p w:rsidR="00246F83" w:rsidRPr="00246F83" w:rsidRDefault="00246F83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6F83">
              <w:rPr>
                <w:b/>
                <w:color w:val="000000"/>
                <w:sz w:val="24"/>
                <w:szCs w:val="24"/>
              </w:rPr>
              <w:t>+ 152,2 %</w:t>
            </w:r>
          </w:p>
        </w:tc>
      </w:tr>
    </w:tbl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ТЕМАТИК ОБРАЩЕНИЙ</w:t>
      </w:r>
    </w:p>
    <w:p w:rsidR="003B5206" w:rsidRP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большое количество обращений, поступающих в Роскомнадзор, связано с контрольно-надзорной деятельностью Роскомнадзора в сфере связи.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различные вопросы в сфере связи поднимались в 29 446 обращениях граждан (29% от общего количества обращений).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принятием Федерального закона от 25.12.2012 № 253-ФЗ </w:t>
      </w:r>
      <w:hyperlink r:id="rId8" w:history="1">
        <w:r w:rsidRPr="00246F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 внесении изменений в Федеральный закон «О связи</w:t>
        </w:r>
      </w:hyperlink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обязавшего операторов связи с 08.04.2014 года реализовывать услугу переносимости мобильных номеров (MNP) в определенные сроки, в Роскомнадзор поступают обращения, связанные с вопросами перенесения абонентских номеров на сетях подвижной радиотелефонной связи, в том числе отказа оператора связи принять заявление, неоказание услуг подвижной связи после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перенесения номера, нарушения сроков перенесения номера. В 2015 году в Роскомнадзор по данным вопросам поступило 572 обращения (в 2014 году – 731), что составляет 1,9% от числа обращений в сфере связи.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жалобами на «большую тройку операторов» ПАО «МТС», ПАО «</w:t>
      </w:r>
      <w:proofErr w:type="spell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Вымпелком</w:t>
      </w:r>
      <w:proofErr w:type="spell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ПАО «Мегафон» в 2015 году в Роскомнадзор обратилось 3 113 граждан (в 2014 году – 2 705), что составляет 10,5% от поступивших обращений в сфере связи, из них: 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- 969 выразили несогласие с суммой выставленного счета за услуги связи;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- 617 отмечали отсутствие связи;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- 124 жаловались на оказание дополнительных платных услуг без их согласия;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- 582 отметили плохое качество функционирования сети связи (несоответствие заявленной скорости мобильного Интернета, шум, треск, неразборчивость речи, пропадание слогов и слов при переговорах, невозможность дозвона по отдельным направлениям и т.д.).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подавляющее большинство указанных обращений было направлено в центральный аппарат Роскомнадзора  - 2 396 обращений. При этом большая часть обращений содержала нарекания в деятельности оператора ПАО «МТС» - 1 588 обращений (51%).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2015 году с жалобами на организацию работы ФГУП «Почта России» обратилось 9 713 человек, что на 10% меньше, чем в 2014 году. 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811 обращениях граждан поднимались вопросы функционирования оборудования связи.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просьбами о  разъяснение вопросов по разрешительной деятельности и лицензированию в сфере связи в Роскомнадзор обратилось 949 граждан.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тематик поступивших обращений показывает резкий рост активности граждан в части реализации ими законодательно закрепленных прав </w:t>
      </w:r>
      <w:r w:rsidRPr="00246F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сфере защиты персональных данных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2009 года доля обращений граждан, касающихся вопросов защиты персональных данных, показывает стабильный рост, ежегодно увеличиваясь. 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2015 года, впервые с момента реализации Роскомнадзором функций регулятора в сфере защиты персональных данных, по доле поступления обращений граждан объем обращений, содержащих </w:t>
      </w:r>
      <w:proofErr w:type="spell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жаолбы</w:t>
      </w:r>
      <w:proofErr w:type="spell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защиты персональных данных граждан, является самой большой.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Подавляющее количество жалоб, поступивших от граждан, традиционно касалось защиты персональных данных в связи с их размещением в сети Интернет, организацией деятельности банков и передача персональных данных граждан </w:t>
      </w:r>
      <w:proofErr w:type="spell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коллекторским</w:t>
      </w:r>
      <w:proofErr w:type="spell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агентствам.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в отношении кредитных организаций распространены жалобы на передачу персональных данных без согласия граждан, а в отношении </w:t>
      </w:r>
      <w:proofErr w:type="spell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коллекторских</w:t>
      </w:r>
      <w:proofErr w:type="spell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 – на обработку персональных данных граждан без их согласия. 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жалоб на действия владельцев интернет-сайтов, как правило, связан с предоставлением доступа неограниченного числа лиц к персональным данным гражданина.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поступления обращений граждан по вопросам защиты персональных данных показана на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F09DF20" wp14:editId="78C195E1">
            <wp:extent cx="5925787" cy="3396343"/>
            <wp:effectExtent l="0" t="0" r="0" b="0"/>
            <wp:docPr id="4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увеличение количества обращений по данной тематике обусловлено, прежде всего, повышением уровня правовой культуры граждан и предоставлением государственными органами дополнительных возможностей для  защиты своих прав.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Способствовали увеличению количества обращений граждан в Роскомнадзор </w:t>
      </w:r>
      <w:r w:rsidRPr="00246F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нарушения действующего законодательства в части размещения в сети Интернет противоправной информации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Немаловажным вопросом для граждан является регулирование деятельности работы интернет-сайтов, на которые граждане жалуются в связи с возможными мошенническими действиями сайтов, блокировки их страниц в социальных сетях, регулирования правил участия и поведения на игровых серверах и т.д. (7 408 обращений).</w:t>
      </w:r>
    </w:p>
    <w:p w:rsidR="004C765D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в сравнении с 2014 годом в 2015 году значительно возросло количество обращений граждан, связанных с размещением информации, содержащей детскую порнографию, сбытом наркотических веществ и подготовкой суицидов (14 487 обращений).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по вопросу пропаганды нетрадиционных сексуальных отношений в социальной сети «</w:t>
      </w:r>
      <w:proofErr w:type="spell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посредством встроенных сервисов смартфонов «</w:t>
      </w:r>
      <w:proofErr w:type="spell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iPhone</w:t>
      </w:r>
      <w:proofErr w:type="spell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Роскомнадзор поступило 11 987 обращений. По результатам рассмотрения поступивших обращений заявителям направлены разъяснения о применении положений Федерального закона от № 436-ФЗ «О защите детей от информации, причиняющей вред их здоровью и развитию».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сохраняющуюся негативную ситуацию в сопредельных государствах и мире в целом, высоким уровнем агрессии в сети Интернет, направленной на подрыв основ российской государственности, по итогам 2015 года на треть снизилось количество сообщений граждан, о размещении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сети Интернет противоправной информации экстремистского и террористического характера (2 963 обращения).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гражданам информации о разграничении полномочий между федеральными ведомствами и службами при организации работы по блокировке противоправной информации в сети Интернет, на официальном сайте Роскомнадзора разработан и проходит тестирование новый информационный сервис для направления электронных обращений граждан. В частности при выборе определенной тематики вопроса из раздела «Сайты в сети Интернет» гражданам в доступной форме разъясняется порядок действий при обнаружении противоправной информации в сети Интернет, а также дается краткое описание сферы ответственности федеральных органов исполнительной власти при организации работы по блокировке противоправной информации.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поступления обращений граждан по вопросам размещения в сети Интернет противоправной информации за 2013-2015 гг. представлена на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9FCEFA" wp14:editId="4ED4186C">
            <wp:extent cx="5948737" cy="3513762"/>
            <wp:effectExtent l="0" t="0" r="0" b="0"/>
            <wp:docPr id="5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необходимо отметить, что для оперативного реагирования на сообщения граждан, касающихся блокировки размещенной в сети Интернет противоправной информации, без учета обязательных требований к обращениям граждан, установленных Федеральным законом от 02.05.2006 № 59-ФЗ «О порядке рассмотрения обращений граждан Российской Федерации», в 2015 году продолжена работа «горячей линии» Роскомнадзора (сервис электронных сообщений, электронная почта zapret-info@rkn.gov.ru).</w:t>
      </w:r>
      <w:proofErr w:type="gramEnd"/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 итогам 2015 года на «горячую линию» поступило более 12 тыс. обращений граждан и организаций, из них: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порядка 10 тыс.  писем, касающихся реализации Роскомнадзора статьи 15.1 Федерального закона от 27.07.2006 № 149-ФЗ «Об информации, информационных технологиях и о защите информации» (Единый реестр запрещенной информации);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1,3 тыс. писем, касающихся реализации Роскомнадзора статьи 15.2 Федерального закона от 27.07.2006 № 149-ФЗ «Об информации, информационных технологиях и о защите информации» (Реестра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распространяемую с нарушением исключительных прав);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1 тыс. писем, касающихся реализации Роскомнадзора статьи 15.3 Федерального закона от 27.07.2006 № 149-ФЗ «Об информации, информационных технологиях и о защите информации» (Реестр информации, запрещенной законом 398-ФЗ);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- 280 обращений по вопросам реализации статьи 10.1 и 10.2 Федерального закона от 27.07.2006 № 149-ФЗ «Об информации, информационных технологиях и о защите информации».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вышеуказанные обращения Роскомнадзором был направлен ответ.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основными темами в обращениях граждан в Роскомнадзор в 2015 году стали вопросы защиты персональных данных и блокировки </w:t>
      </w:r>
      <w:proofErr w:type="spell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СПРАВОЧНО-ИНФОРМАЦИОННОГО ЦЕНТРА</w:t>
      </w:r>
    </w:p>
    <w:p w:rsidR="003B5206" w:rsidRP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гражданам оперативной информации о Роскомнадзоре, ходе рассмотрения обращений и заявлений, поданных в Роскомнадзор, в 2015 году была продолжена работа Справочно-информационного центра Роскомнадзора.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качества оказания услуг ведется аудиозапись разговоров. Ежедневно операторами Справочно-информационного центра обрабатывается порядка 165 звонков.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2015 года в Справочно-информационный центр Роскомнадзора обратилось более 41 тысячи граждан. Сведения о количестве обратившихся граждан по кварталам представлены в таблице.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762"/>
        <w:gridCol w:w="831"/>
        <w:gridCol w:w="833"/>
        <w:gridCol w:w="833"/>
        <w:gridCol w:w="1057"/>
      </w:tblGrid>
      <w:tr w:rsidR="00246F83" w:rsidRPr="00246F83" w:rsidTr="00713204">
        <w:tc>
          <w:tcPr>
            <w:tcW w:w="2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55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6F83" w:rsidRPr="00246F83" w:rsidTr="00713204">
        <w:tc>
          <w:tcPr>
            <w:tcW w:w="274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о месте нахождения, почтовом адресе, режиме работы Роскомнадзора, режиме приема и выдачи документов, а также оформления и подачи заявлений для получения разрешений, лицензий и регистрации средств массовой информации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4 256</w:t>
            </w:r>
          </w:p>
        </w:tc>
      </w:tr>
      <w:tr w:rsidR="00246F83" w:rsidRPr="00246F83" w:rsidTr="00713204">
        <w:tc>
          <w:tcPr>
            <w:tcW w:w="274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предоставления информации о рассмотрении заявлений, писем, обращений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36 923</w:t>
            </w:r>
          </w:p>
        </w:tc>
      </w:tr>
      <w:tr w:rsidR="00246F83" w:rsidRPr="00246F83" w:rsidTr="00713204">
        <w:tc>
          <w:tcPr>
            <w:tcW w:w="4448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41 179</w:t>
            </w:r>
          </w:p>
        </w:tc>
      </w:tr>
    </w:tbl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положений Федерального закона от 02.05.2006 № 59-ФЗ «О порядке рассмотрения обращений граждан Российской Федерации» операторами Справочно-информационного центра Роскомнадзора в 2015 году было принято 26 устных обращений граждан.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2015 году через СИЦ Роскомнадзора поступило 26 устных обращений граждан.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продолжена работа операторов в рамках сетевого справочно-телефонного узла (ССТУ) Администрации Президента Российской Федерации.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ежедневное дежурство ответственного сотрудника отдела документооборота, архива, контроля и работы с обращениями граждан.  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ЛИЧНОГО ПРИЕМА ГРАЖДАН</w:t>
      </w:r>
    </w:p>
    <w:p w:rsidR="003B5206" w:rsidRP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внимание в Роскомнадзоре уделяется проведению личных приемов граждан руководством центрального аппарата и территориальных управлений.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информация о графике проведения личного приема размещается на официальном сайте Роскомнадзора и территориальных управлений.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2015 году всего в ходе личных приемов было принято 388 граждан, в том числе руководителем и заместителями руководителя Роскомнадзора – 22 человека, руководством территориальных управлений Роскомнадзора – 366 человек.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количества граждан, посетивших личный прием руководителей ТУ Роскомнадзора, по федеральным округам, представлено на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B9CBA4" wp14:editId="27C61557">
            <wp:extent cx="6000115" cy="3205480"/>
            <wp:effectExtent l="0" t="0" r="635" b="0"/>
            <wp:docPr id="6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граждан, посетивших личный прием руководителя территориального управления, зафиксировано в Управлении Роскомнадзора по Центральному федеральному округу (64 человека).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2015 году в 25 территориальных управлений Роскомнадзора граждане с просьбами о личном приеме руководством не обращались.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всестороннего обеспечения права граждан на личный прием и реализацией Концепции открытости федеральных органов исполнительной власти в 2015 году на официальном сайте Роскомнадзора продолжил работу электронной сервис предварительной записи на прием к руководству Роскомнадзора.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предлагается заполнить электронную форму предварительной заявки, выбрать руководителя, к которому гражданин планирует прийти на прием (по направлению деятельности),  и направить ее в Роскомнадзор. В дальнейшем сотрудники Роскомнадзора связываются с заявителем, уточняют содержание вопроса  и назначают дату и время приема.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 в соответствии с поручением Президента Российской Федерации, ко Дню Конституции, Роскомнадзор принимает участие в проведении общероссийского приема граждан.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проведенного 14 декабря 2015 года третьего общероссийского дня приема граждан было принято 29 человек, из них: 27 человек принято в ходе личного приема, 2 человека – в доступном режиме связи. 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3B5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РАССМОТРЕНИЯ ОБРАЩЕНИЙ ГРАЖДАН</w:t>
      </w:r>
    </w:p>
    <w:p w:rsidR="003B5206" w:rsidRPr="003B5206" w:rsidRDefault="003B5206" w:rsidP="003B5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обращений граждан в Роскомнадзоре в 2015 году вынесены следующие решения: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даны разъяснения – 76 526;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решено положительно – 10 377;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поддержано – 4 557;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направлено по компетенции – 8 658;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обращение отозвано гражданином – 1 175. 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значительная часть поступивших в 2015 году обращений граждан не относилась к компетенции Роскомнадзора. 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 перенаправлялись в основном в МВД России, Генеральную прокуратуру Российской Федерации (в отношении противоправных действий в информационно-телекоммуникационных сетях, включая сеть Интернет, мошеннических действий, связанных с незаконным использованием сетей связи, распространения порнографии и информации экстремистского содержания на Интернет-сайтах), в Федеральную антимонопольную службу России (в отношении  рекламы в СМИ), в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Федеральную службу по надзору в сфере защиты прав потребителей и благополучия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и другие федеральные органы исполнительной власти.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компетенции вопросов в 2015 году Роскомнадзором было перенаправлено 8 658 обращений (8,5% от общего числа поступивших обращений).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в центральный аппарат Роскомнадзора поступило 843 жалобы по вопросам действия/бездействия государственных гражданских служащих территориальных органов Роскомнадзора. Доводы граждан подтвердились в 4 случаях, по другим обращениям гражданам были даны исчерпывающие разъяснения.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должностным лицам территориальных органов, допустившим нарушения при рассмотрении обращений граждан, были применены дисциплинарные взыскания.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обращения, поступившие в Роскомнадзор, были своевременно рассмотрены, авторам обращений направлены квалифицированные ответы, даны необходимые разъяснения, приняты меры по решению вопросов, поднятых в обращениях. 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всесторонней реализации установленного статьёй 33 Конституции Российской Федерации права граждан на обращение является одним из приоритетных направлений деятельности Роскомнадзора.</w:t>
      </w: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Pr="004C765D" w:rsidRDefault="00246F83" w:rsidP="004C76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Статистические данные </w:t>
      </w:r>
      <w:r w:rsidR="004C765D"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Роскомнадзора</w:t>
      </w:r>
      <w:r w:rsidR="004C765D"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6F83" w:rsidRPr="004C765D" w:rsidRDefault="00246F83" w:rsidP="004C76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сведениям о работе с обращениями граждан в 2015 году </w:t>
      </w:r>
    </w:p>
    <w:p w:rsidR="00246F83" w:rsidRDefault="00246F83" w:rsidP="00246F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Pr="00246F83" w:rsidRDefault="004C765D" w:rsidP="00246F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Поступило обращений, всего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101 293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Из них: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1.1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 xml:space="preserve">Жалобы на </w:t>
            </w:r>
            <w:proofErr w:type="spellStart"/>
            <w:r w:rsidRPr="00246F83">
              <w:rPr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62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1.2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Обращения по коррупции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5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1.3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Обращения по основной деятельности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101 226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Тип доставки: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2.1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19 448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2.2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Портал государственных и муниципальных услуг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41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2.3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Официальный сайт Роскомнадзора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46 103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2.4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Электронные каналы связи: МЭДО, СЭД ЕИС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10 106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2.5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Устные обращения («горячие», «прямые» телефонные линии)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168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2.6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Фельдъегерская,</w:t>
            </w:r>
            <w:bookmarkStart w:id="0" w:name="_GoBack"/>
            <w:bookmarkEnd w:id="0"/>
            <w:r w:rsidRPr="00246F83">
              <w:rPr>
                <w:sz w:val="24"/>
                <w:szCs w:val="24"/>
              </w:rPr>
              <w:t xml:space="preserve"> курьерская доставка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5 350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2.7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Почтовое отправление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20 077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Тематика поступивших обращений, в том числе ТУ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F83" w:rsidRPr="00246F83" w:rsidTr="00713204">
        <w:tc>
          <w:tcPr>
            <w:tcW w:w="817" w:type="dxa"/>
          </w:tcPr>
          <w:p w:rsidR="00246F83" w:rsidRPr="004C765D" w:rsidRDefault="00246F83" w:rsidP="00246F83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3.1</w:t>
            </w:r>
          </w:p>
        </w:tc>
        <w:tc>
          <w:tcPr>
            <w:tcW w:w="7513" w:type="dxa"/>
          </w:tcPr>
          <w:p w:rsidR="00246F83" w:rsidRPr="004C765D" w:rsidRDefault="00246F83" w:rsidP="00246F83">
            <w:pPr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 xml:space="preserve">Жалобы на оказание </w:t>
            </w:r>
            <w:proofErr w:type="spellStart"/>
            <w:r w:rsidRPr="004C765D">
              <w:rPr>
                <w:i/>
                <w:sz w:val="24"/>
                <w:szCs w:val="24"/>
                <w:highlight w:val="yellow"/>
              </w:rPr>
              <w:t>гос</w:t>
            </w:r>
            <w:proofErr w:type="gramStart"/>
            <w:r w:rsidRPr="004C765D">
              <w:rPr>
                <w:i/>
                <w:sz w:val="24"/>
                <w:szCs w:val="24"/>
                <w:highlight w:val="yellow"/>
              </w:rPr>
              <w:t>.у</w:t>
            </w:r>
            <w:proofErr w:type="gramEnd"/>
            <w:r w:rsidRPr="004C765D">
              <w:rPr>
                <w:i/>
                <w:sz w:val="24"/>
                <w:szCs w:val="24"/>
                <w:highlight w:val="yellow"/>
              </w:rPr>
              <w:t>слуг</w:t>
            </w:r>
            <w:proofErr w:type="spellEnd"/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i/>
                <w:sz w:val="24"/>
                <w:szCs w:val="24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62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3.2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в сфере персональных данных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1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3.3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в сфере связи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22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3.4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в сфере СМИ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39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4C765D" w:rsidRDefault="00246F83" w:rsidP="00246F83">
            <w:pPr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3.7</w:t>
            </w:r>
          </w:p>
        </w:tc>
        <w:tc>
          <w:tcPr>
            <w:tcW w:w="7513" w:type="dxa"/>
          </w:tcPr>
          <w:p w:rsidR="00246F83" w:rsidRPr="004C765D" w:rsidRDefault="00246F83" w:rsidP="00246F83">
            <w:pPr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Обращения граждан по вопросам коррупции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i/>
                <w:sz w:val="24"/>
                <w:szCs w:val="24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5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3.8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обращения граждан по вопросам коррупции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3.9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обращения сотрудников Роскомнадзора по вопросам коррупции и злоупотребления служебным положением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4C765D" w:rsidRDefault="00246F83" w:rsidP="00246F83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3.10</w:t>
            </w:r>
          </w:p>
        </w:tc>
        <w:tc>
          <w:tcPr>
            <w:tcW w:w="7513" w:type="dxa"/>
          </w:tcPr>
          <w:p w:rsidR="00246F83" w:rsidRPr="004C765D" w:rsidRDefault="00246F83" w:rsidP="00246F83">
            <w:pPr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Обращения граждан по основной деятельности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i/>
                <w:sz w:val="24"/>
                <w:szCs w:val="24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101 226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3.11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Вопросы административного характера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6 550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3.13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jc w:val="both"/>
              <w:rPr>
                <w:sz w:val="24"/>
                <w:szCs w:val="24"/>
              </w:rPr>
            </w:pPr>
            <w:proofErr w:type="gramStart"/>
            <w:r w:rsidRPr="00246F83">
              <w:rPr>
                <w:sz w:val="24"/>
                <w:szCs w:val="24"/>
              </w:rPr>
              <w:t xml:space="preserve">Вопросы организации работы в сфере связи (почтовые услуги, работа мобильных операторов, в </w:t>
            </w:r>
            <w:proofErr w:type="spellStart"/>
            <w:r w:rsidRPr="00246F83">
              <w:rPr>
                <w:sz w:val="24"/>
                <w:szCs w:val="24"/>
              </w:rPr>
              <w:t>т.ч</w:t>
            </w:r>
            <w:proofErr w:type="spellEnd"/>
            <w:r w:rsidRPr="00246F83">
              <w:rPr>
                <w:sz w:val="24"/>
                <w:szCs w:val="24"/>
              </w:rPr>
              <w:t>. тарифы), эксплуатации оборудования связи (радиовышки, установки и т.д.)</w:t>
            </w:r>
            <w:proofErr w:type="gramEnd"/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29 446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3.14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Вопросы защиты персональных данных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 xml:space="preserve">33 327 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3.15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Вопросы ограничения доступа к сетевым (информационным) ресурсам, другие вопросы информационных технологий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25 814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3.16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 xml:space="preserve">Вопросы содержания материалов, публикуемых в СМИ, в </w:t>
            </w:r>
            <w:proofErr w:type="spellStart"/>
            <w:r w:rsidRPr="00246F83">
              <w:rPr>
                <w:sz w:val="24"/>
                <w:szCs w:val="24"/>
              </w:rPr>
              <w:t>т.ч</w:t>
            </w:r>
            <w:proofErr w:type="spellEnd"/>
            <w:r w:rsidRPr="00246F83">
              <w:rPr>
                <w:sz w:val="24"/>
                <w:szCs w:val="24"/>
              </w:rPr>
              <w:t>. электронных СМИ и интернет – сайтах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6 089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Переслано по принадлежности вопросов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8 658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Количество исполненных обращений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Из них: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5.1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Даны разъяснения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76 526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5.2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10 377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5.3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Не поддержано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4 557</w:t>
            </w:r>
          </w:p>
        </w:tc>
      </w:tr>
      <w:tr w:rsidR="00246F83" w:rsidRPr="00246F83" w:rsidTr="00713204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5.4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Отозвано гражданином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1 175</w:t>
            </w:r>
          </w:p>
        </w:tc>
      </w:tr>
    </w:tbl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24C" w:rsidRDefault="0050524C"/>
    <w:sectPr w:rsidR="0050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83"/>
    <w:rsid w:val="00246F83"/>
    <w:rsid w:val="003B5206"/>
    <w:rsid w:val="00420820"/>
    <w:rsid w:val="004C765D"/>
    <w:rsid w:val="0050524C"/>
    <w:rsid w:val="00C77E00"/>
    <w:rsid w:val="00D3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8972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6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Lbls>
            <c:dLbl>
              <c:idx val="0"/>
              <c:layout>
                <c:manualLayout>
                  <c:x val="4.8674939510998175E-2"/>
                  <c:y val="1.35700802442674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2.8585943761371361E-2"/>
                  <c:y val="-5.75228060675796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8.7004835321778606E-2"/>
                  <c:y val="-3.398198076243334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2.7380031737104252E-2"/>
                  <c:y val="-8.9676290463692039E-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2485043928119696E-2"/>
                  <c:y val="3.49596522497723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5.0829183616881463E-2"/>
                  <c:y val="-3.093954229933292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2.1226796722768553E-2"/>
                  <c:y val="2.776210996548067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3.942572482347087E-2"/>
                  <c:y val="-7.402665282885484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2.4783967850617806E-2"/>
                  <c:y val="-1.297069241702953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ТУ по ЦФО</c:v>
                </c:pt>
                <c:pt idx="1">
                  <c:v>ТУ по СЗФО</c:v>
                </c:pt>
                <c:pt idx="2">
                  <c:v>ТУ по СФО</c:v>
                </c:pt>
                <c:pt idx="3">
                  <c:v>ТУ по СКФО</c:v>
                </c:pt>
                <c:pt idx="4">
                  <c:v>ТУ по УрФО</c:v>
                </c:pt>
                <c:pt idx="5">
                  <c:v>ТУ по ПФО</c:v>
                </c:pt>
                <c:pt idx="6">
                  <c:v>ТУ по ЮФО</c:v>
                </c:pt>
                <c:pt idx="7">
                  <c:v>ТУ по ДФО</c:v>
                </c:pt>
                <c:pt idx="8">
                  <c:v>ЦА РКН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31789</c:v>
                </c:pt>
                <c:pt idx="1">
                  <c:v>8180</c:v>
                </c:pt>
                <c:pt idx="2">
                  <c:v>7363</c:v>
                </c:pt>
                <c:pt idx="3">
                  <c:v>1073</c:v>
                </c:pt>
                <c:pt idx="4">
                  <c:v>5094</c:v>
                </c:pt>
                <c:pt idx="5">
                  <c:v>11930</c:v>
                </c:pt>
                <c:pt idx="6">
                  <c:v>5297</c:v>
                </c:pt>
                <c:pt idx="7">
                  <c:v>2570</c:v>
                </c:pt>
                <c:pt idx="8">
                  <c:v>28853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5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1.5391380826737107E-2"/>
                  <c:y val="-5.09683995922532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391380826737027E-2"/>
                  <c:y val="-4.67204932404403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1987686895338612E-2"/>
                  <c:y val="-1.5290519877675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8190</c:v>
                </c:pt>
                <c:pt idx="1">
                  <c:v>14460</c:v>
                </c:pt>
                <c:pt idx="2">
                  <c:v>18703</c:v>
                </c:pt>
                <c:pt idx="3">
                  <c:v>26287</c:v>
                </c:pt>
                <c:pt idx="4">
                  <c:v>86274</c:v>
                </c:pt>
                <c:pt idx="5">
                  <c:v>68750</c:v>
                </c:pt>
                <c:pt idx="6">
                  <c:v>101293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8365440"/>
        <c:axId val="42198144"/>
        <c:axId val="0"/>
      </c:bar3DChart>
      <c:catAx>
        <c:axId val="218365440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2198144"/>
        <c:crosses val="autoZero"/>
        <c:auto val="1"/>
        <c:lblAlgn val="ctr"/>
        <c:lblOffset val="100"/>
        <c:noMultiLvlLbl val="0"/>
      </c:catAx>
      <c:valAx>
        <c:axId val="4219814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8365440"/>
        <c:crosses val="autoZero"/>
        <c:crossBetween val="between"/>
      </c:valAx>
      <c:spPr>
        <a:noFill/>
        <a:ln w="25389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3.048920968212307E-2"/>
                  <c:y val="9.6886014248218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0307123067949757E-2"/>
                  <c:y val="1.928540182477190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21080070720326627"/>
                  <c:y val="-3.640888638920120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4431685622630494E-2"/>
                  <c:y val="0.1156421072365954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0057013706620006"/>
                  <c:y val="1.98412698412698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Ограничение доступа к сайтам</c:v>
                </c:pt>
                <c:pt idx="4">
                  <c:v>Другие вопросы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29446</c:v>
                </c:pt>
                <c:pt idx="1">
                  <c:v>6089</c:v>
                </c:pt>
                <c:pt idx="2">
                  <c:v>33327</c:v>
                </c:pt>
                <c:pt idx="3">
                  <c:v>25814</c:v>
                </c:pt>
                <c:pt idx="4">
                  <c:v>6555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8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3.9274039304945991E-17"/>
                  <c:y val="2.38095238095238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5689802913453302E-3"/>
                  <c:y val="2.7777777777777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2844901456726651E-3"/>
                  <c:y val="-2.38095238095238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2607</c:v>
                </c:pt>
                <c:pt idx="1">
                  <c:v>4994</c:v>
                </c:pt>
                <c:pt idx="2">
                  <c:v>10785</c:v>
                </c:pt>
                <c:pt idx="3">
                  <c:v>20389</c:v>
                </c:pt>
                <c:pt idx="4">
                  <c:v>33327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9316224"/>
        <c:axId val="167648576"/>
      </c:lineChart>
      <c:catAx>
        <c:axId val="21931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7648576"/>
        <c:crosses val="autoZero"/>
        <c:auto val="1"/>
        <c:lblAlgn val="ctr"/>
        <c:lblOffset val="100"/>
        <c:noMultiLvlLbl val="0"/>
      </c:catAx>
      <c:valAx>
        <c:axId val="16764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3162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6921657912366377"/>
          <c:y val="3.976861894432393E-2"/>
          <c:w val="0.45445789683194654"/>
          <c:h val="0.8696614116294031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0481927710843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048192771084338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032128514056151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024096385542169E-3"/>
                  <c:y val="-1.81876205828857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056224899598393E-2"/>
                  <c:y val="-1.81876205828857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   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Сообщения о нарушениях положений 97-ФЗ (жалобы на блогеров)</c:v>
                </c:pt>
                <c:pt idx="3">
                  <c:v>Cообщения о нарушении положений 187-ФЗ (распространение аудио и видео с нарушением авторских прав)</c:v>
                </c:pt>
                <c:pt idx="4">
                  <c:v>Требования о принятии мер к администрации сайтов, в связи с противоправной деятельностью </c:v>
                </c:pt>
                <c:pt idx="5">
                  <c:v>Требования о разблокировке сайтов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2963</c:v>
                </c:pt>
                <c:pt idx="1">
                  <c:v>14487</c:v>
                </c:pt>
                <c:pt idx="2">
                  <c:v>128</c:v>
                </c:pt>
                <c:pt idx="3">
                  <c:v>374</c:v>
                </c:pt>
                <c:pt idx="4">
                  <c:v>7408</c:v>
                </c:pt>
                <c:pt idx="5">
                  <c:v>454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1.5070383516275208E-16"/>
                  <c:y val="-1.446131597975415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   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Сообщения о нарушениях положений 97-ФЗ (жалобы на блогеров)</c:v>
                </c:pt>
                <c:pt idx="3">
                  <c:v>Cообщения о нарушении положений 187-ФЗ (распространение аудио и видео с нарушением авторских прав)</c:v>
                </c:pt>
                <c:pt idx="4">
                  <c:v>Требования о принятии мер к администрации сайтов, в связи с противоправной деятельностью </c:v>
                </c:pt>
                <c:pt idx="5">
                  <c:v>Требования о разблокировке сайтов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3932</c:v>
                </c:pt>
                <c:pt idx="1">
                  <c:v>1845</c:v>
                </c:pt>
                <c:pt idx="2">
                  <c:v>89</c:v>
                </c:pt>
                <c:pt idx="3">
                  <c:v>138</c:v>
                </c:pt>
                <c:pt idx="4">
                  <c:v>4227</c:v>
                </c:pt>
                <c:pt idx="5">
                  <c:v>184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550760378134744E-3"/>
                  <c:y val="-1.084598698481561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1101520756267225E-3"/>
                  <c:y val="-1.084598698481561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   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Сообщения о нарушениях положений 97-ФЗ (жалобы на блогеров)</c:v>
                </c:pt>
                <c:pt idx="3">
                  <c:v>Cообщения о нарушении положений 187-ФЗ (распространение аудио и видео с нарушением авторских прав)</c:v>
                </c:pt>
                <c:pt idx="4">
                  <c:v>Требования о принятии мер к администрации сайтов, в связи с противоправной деятельностью </c:v>
                </c:pt>
                <c:pt idx="5">
                  <c:v>Требования о разблокировке сайтов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922</c:v>
                </c:pt>
                <c:pt idx="1">
                  <c:v>745</c:v>
                </c:pt>
                <c:pt idx="2">
                  <c:v>0</c:v>
                </c:pt>
                <c:pt idx="3">
                  <c:v>59</c:v>
                </c:pt>
                <c:pt idx="4">
                  <c:v>2070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9318784"/>
        <c:axId val="159898368"/>
        <c:axId val="0"/>
      </c:bar3DChart>
      <c:catAx>
        <c:axId val="2193187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59898368"/>
        <c:crosses val="autoZero"/>
        <c:auto val="1"/>
        <c:lblAlgn val="ctr"/>
        <c:lblOffset val="100"/>
        <c:noMultiLvlLbl val="0"/>
      </c:catAx>
      <c:valAx>
        <c:axId val="1598983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9318784"/>
        <c:crosses val="autoZero"/>
        <c:crossBetween val="between"/>
      </c:valAx>
      <c:spPr>
        <a:noFill/>
        <a:ln w="25404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1.190476190476190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ЮФО</c:v>
                </c:pt>
                <c:pt idx="3">
                  <c:v>ДФО</c:v>
                </c:pt>
                <c:pt idx="4">
                  <c:v>УрФО</c:v>
                </c:pt>
                <c:pt idx="5">
                  <c:v>С-КФО</c:v>
                </c:pt>
                <c:pt idx="6">
                  <c:v>С-З ФО</c:v>
                </c:pt>
                <c:pt idx="7">
                  <c:v>СФО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134</c:v>
                </c:pt>
                <c:pt idx="1">
                  <c:v>89</c:v>
                </c:pt>
                <c:pt idx="2">
                  <c:v>6</c:v>
                </c:pt>
                <c:pt idx="3">
                  <c:v>43</c:v>
                </c:pt>
                <c:pt idx="4">
                  <c:v>19</c:v>
                </c:pt>
                <c:pt idx="5">
                  <c:v>3</c:v>
                </c:pt>
                <c:pt idx="6">
                  <c:v>35</c:v>
                </c:pt>
                <c:pt idx="7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ЮФО</c:v>
                </c:pt>
                <c:pt idx="3">
                  <c:v>ДФО</c:v>
                </c:pt>
                <c:pt idx="4">
                  <c:v>УрФО</c:v>
                </c:pt>
                <c:pt idx="5">
                  <c:v>С-КФО</c:v>
                </c:pt>
                <c:pt idx="6">
                  <c:v>С-З ФО</c:v>
                </c:pt>
                <c:pt idx="7">
                  <c:v>СФО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59</c:v>
                </c:pt>
                <c:pt idx="1">
                  <c:v>116</c:v>
                </c:pt>
                <c:pt idx="2">
                  <c:v>10</c:v>
                </c:pt>
                <c:pt idx="3">
                  <c:v>25</c:v>
                </c:pt>
                <c:pt idx="4">
                  <c:v>20</c:v>
                </c:pt>
                <c:pt idx="5">
                  <c:v>6</c:v>
                </c:pt>
                <c:pt idx="6">
                  <c:v>16</c:v>
                </c:pt>
                <c:pt idx="7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ЮФО</c:v>
                </c:pt>
                <c:pt idx="3">
                  <c:v>ДФО</c:v>
                </c:pt>
                <c:pt idx="4">
                  <c:v>УрФО</c:v>
                </c:pt>
                <c:pt idx="5">
                  <c:v>С-КФО</c:v>
                </c:pt>
                <c:pt idx="6">
                  <c:v>С-З ФО</c:v>
                </c:pt>
                <c:pt idx="7">
                  <c:v>СФО</c:v>
                </c:pt>
              </c:strCache>
            </c:strRef>
          </c:cat>
          <c:val>
            <c:numRef>
              <c:f>Лист1!$D$2:$D$9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ЮФО</c:v>
                </c:pt>
                <c:pt idx="3">
                  <c:v>ДФО</c:v>
                </c:pt>
                <c:pt idx="4">
                  <c:v>УрФО</c:v>
                </c:pt>
                <c:pt idx="5">
                  <c:v>С-КФО</c:v>
                </c:pt>
                <c:pt idx="6">
                  <c:v>С-З ФО</c:v>
                </c:pt>
                <c:pt idx="7">
                  <c:v>СФО</c:v>
                </c:pt>
              </c:strCache>
            </c:strRef>
          </c:cat>
          <c:val>
            <c:numRef>
              <c:f>Лист1!$E$2:$E$9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7201536"/>
        <c:axId val="226837056"/>
      </c:barChart>
      <c:catAx>
        <c:axId val="227201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6837056"/>
        <c:crosses val="autoZero"/>
        <c:auto val="1"/>
        <c:lblAlgn val="ctr"/>
        <c:lblOffset val="100"/>
        <c:noMultiLvlLbl val="0"/>
      </c:catAx>
      <c:valAx>
        <c:axId val="226837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201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3278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2</cp:revision>
  <dcterms:created xsi:type="dcterms:W3CDTF">2016-02-05T11:17:00Z</dcterms:created>
  <dcterms:modified xsi:type="dcterms:W3CDTF">2016-02-05T11:17:00Z</dcterms:modified>
</cp:coreProperties>
</file>