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B56" w:rsidRDefault="006F7B5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F7B56" w:rsidRDefault="006F7B56">
      <w:pPr>
        <w:pStyle w:val="ConsPlusNormal"/>
        <w:jc w:val="both"/>
        <w:outlineLvl w:val="0"/>
      </w:pPr>
    </w:p>
    <w:p w:rsidR="006F7B56" w:rsidRDefault="006F7B56">
      <w:pPr>
        <w:pStyle w:val="ConsPlusNormal"/>
        <w:outlineLvl w:val="0"/>
      </w:pPr>
      <w:r>
        <w:t>Зарегистрировано в Минюсте России 29 апреля 2014 г. N 32141</w:t>
      </w:r>
    </w:p>
    <w:p w:rsidR="006F7B56" w:rsidRDefault="006F7B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7B56" w:rsidRDefault="006F7B56">
      <w:pPr>
        <w:pStyle w:val="ConsPlusNormal"/>
      </w:pPr>
    </w:p>
    <w:p w:rsidR="006F7B56" w:rsidRDefault="006F7B56">
      <w:pPr>
        <w:pStyle w:val="ConsPlusTitle"/>
        <w:jc w:val="center"/>
      </w:pPr>
      <w:r>
        <w:t>МИНИСТЕРСТВО СВЯЗИ И МАССОВЫХ КОММУНИКАЦИЙ</w:t>
      </w:r>
    </w:p>
    <w:p w:rsidR="006F7B56" w:rsidRDefault="006F7B56">
      <w:pPr>
        <w:pStyle w:val="ConsPlusTitle"/>
        <w:jc w:val="center"/>
      </w:pPr>
      <w:r>
        <w:t>РОССИЙСКОЙ ФЕДЕРАЦИИ</w:t>
      </w:r>
    </w:p>
    <w:p w:rsidR="006F7B56" w:rsidRDefault="006F7B56">
      <w:pPr>
        <w:pStyle w:val="ConsPlusTitle"/>
        <w:jc w:val="center"/>
      </w:pPr>
    </w:p>
    <w:p w:rsidR="006F7B56" w:rsidRDefault="006F7B56">
      <w:pPr>
        <w:pStyle w:val="ConsPlusTitle"/>
        <w:jc w:val="center"/>
      </w:pPr>
      <w:r>
        <w:t>ПРИКАЗ</w:t>
      </w:r>
    </w:p>
    <w:p w:rsidR="006F7B56" w:rsidRDefault="006F7B56">
      <w:pPr>
        <w:pStyle w:val="ConsPlusTitle"/>
        <w:jc w:val="center"/>
      </w:pPr>
      <w:r>
        <w:t>от 19 марта 2014 г. N 56</w:t>
      </w:r>
    </w:p>
    <w:p w:rsidR="006F7B56" w:rsidRDefault="006F7B56">
      <w:pPr>
        <w:pStyle w:val="ConsPlusTitle"/>
        <w:jc w:val="center"/>
      </w:pPr>
    </w:p>
    <w:p w:rsidR="006F7B56" w:rsidRDefault="006F7B56">
      <w:pPr>
        <w:pStyle w:val="ConsPlusTitle"/>
        <w:jc w:val="center"/>
      </w:pPr>
      <w:r>
        <w:t>ОБ УТВЕРЖДЕНИИ ТРЕБОВАНИЙ</w:t>
      </w:r>
    </w:p>
    <w:p w:rsidR="006F7B56" w:rsidRDefault="006F7B56">
      <w:pPr>
        <w:pStyle w:val="ConsPlusTitle"/>
        <w:jc w:val="center"/>
      </w:pPr>
      <w:r>
        <w:t>К ОКАЗАНИЮ УСЛУГ ТЕЛЕФОННОЙ СВЯЗИ В ЧАСТИ УСТАНОВЛЕНИЯ</w:t>
      </w:r>
    </w:p>
    <w:p w:rsidR="006F7B56" w:rsidRDefault="006F7B56">
      <w:pPr>
        <w:pStyle w:val="ConsPlusTitle"/>
        <w:jc w:val="center"/>
      </w:pPr>
      <w:r>
        <w:t>ТЕЛЕФОННЫХ СОЕДИНЕНИЙ И ПЕРЕДАЧИ КОРОТКИХ ТЕКСТОВЫХ</w:t>
      </w:r>
    </w:p>
    <w:p w:rsidR="006F7B56" w:rsidRDefault="006F7B56">
      <w:pPr>
        <w:pStyle w:val="ConsPlusTitle"/>
        <w:jc w:val="center"/>
      </w:pPr>
      <w:r>
        <w:t>СООБЩЕНИЙ С ИСПОЛЬЗОВАНИЕМ ПЕРЕНЕСЕННЫХ АБОНЕНТСКИХ НОМЕРОВ</w:t>
      </w:r>
    </w:p>
    <w:p w:rsidR="006F7B56" w:rsidRDefault="006F7B56">
      <w:pPr>
        <w:pStyle w:val="ConsPlusNormal"/>
        <w:ind w:firstLine="540"/>
        <w:jc w:val="both"/>
      </w:pPr>
    </w:p>
    <w:p w:rsidR="006F7B56" w:rsidRDefault="006F7B56">
      <w:pPr>
        <w:pStyle w:val="ConsPlusNormal"/>
        <w:ind w:firstLine="540"/>
        <w:jc w:val="both"/>
      </w:pPr>
      <w:proofErr w:type="gramStart"/>
      <w:r>
        <w:t xml:space="preserve">В целях реализации требований </w:t>
      </w:r>
      <w:hyperlink r:id="rId6" w:history="1">
        <w:r>
          <w:rPr>
            <w:color w:val="0000FF"/>
          </w:rPr>
          <w:t>пункта 3 статьи 26</w:t>
        </w:r>
      </w:hyperlink>
      <w:r>
        <w:t xml:space="preserve"> Федерального закона от 7 июля 2003 г. N 126-ФЗ "О связи" (Собрание законодательства Российской Федерации, 2003, N 28, ст. 2895; N 52, ст. 5038; 2004, N 35, ст. 3607; N 45, ст. 4377; 2005, N 19, ст. 1752; 2006, N 6, ст. 636;</w:t>
      </w:r>
      <w:proofErr w:type="gramEnd"/>
      <w:r>
        <w:t xml:space="preserve"> </w:t>
      </w:r>
      <w:proofErr w:type="gramStart"/>
      <w:r>
        <w:t>N 10, ст. 1069; N 31, ст. 3431, ст. 3452; 2007, N 1, ст. 8; N 7, ст. 835; 2008, N 18, ст. 1941; 2009, N 29, ст. 3625; 2010, N 7, ст. 705; N 15, ст. 1737; N 27, ст. 3408; N 31, ст. 4190; 2011, N 7, ст. 901;</w:t>
      </w:r>
      <w:proofErr w:type="gramEnd"/>
      <w:r>
        <w:t xml:space="preserve"> N 9, ст. 1205; N 25, ст. 3535; N 27, ст. 3873, ст. 3880; N 29, ст. 4284, ст. 4291; N 30, ст. 4590; N 45, ст. 6333; N 49, ст. 7061; N 50, ст. 7351, ст. 7366; 2012, N 31, ст. 4322, ст. 4328; 2013, N 19, ст. 2326; </w:t>
      </w:r>
      <w:proofErr w:type="gramStart"/>
      <w:r>
        <w:t xml:space="preserve">N 27, ст. 3450; N 43, ст. 5451; N 44, ст. 5643; N 49, ст. 6339, ст. 6347; N 52, ст. 6961) и </w:t>
      </w:r>
      <w:hyperlink r:id="rId7" w:history="1">
        <w:r>
          <w:rPr>
            <w:color w:val="0000FF"/>
          </w:rPr>
          <w:t>пункта 5.2.9</w:t>
        </w:r>
      </w:hyperlink>
      <w:r>
        <w:t xml:space="preserve"> Положения о Министерстве связи и массовых коммуникаций Российской Федерации, утвержденного постановлением Правительства Российской Федерации от 2 июня 2008 г. N 418 (Собрание законодательства Российской Федерации, 2008, N 23, ст. 2708;</w:t>
      </w:r>
      <w:proofErr w:type="gramEnd"/>
      <w:r>
        <w:t xml:space="preserve"> </w:t>
      </w:r>
      <w:proofErr w:type="gramStart"/>
      <w:r>
        <w:t>N 42, ст. 4825; N 46, ст. 5337; 2009, N 3, ст. 378; N 6, ст. 738; N 33, ст. 4088; 2010, N 13, ст. 1502; N 26, ст. 3350; N 30, ст. 4099; N 31, ст. 4251; 2011, N 2, ст. 338; N 3, ст. 542; N 14, ст. 1935;</w:t>
      </w:r>
      <w:proofErr w:type="gramEnd"/>
      <w:r>
        <w:t xml:space="preserve"> </w:t>
      </w:r>
      <w:proofErr w:type="gramStart"/>
      <w:r>
        <w:t>N 21, ст. 2965; N 44, ст. 6272; N 49, ст. 7283; 2012, N 20, ст. 2540; N 37, ст. 5001; N 39, ст. 5270; N 46, ст. 6347; 2013, N 13, ст. 1568; N 33, ст. 4386; N 45, ст. 5822), приказываю:</w:t>
      </w:r>
      <w:proofErr w:type="gramEnd"/>
    </w:p>
    <w:p w:rsidR="006F7B56" w:rsidRDefault="006F7B56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Требования</w:t>
        </w:r>
      </w:hyperlink>
      <w:r>
        <w:t xml:space="preserve"> к оказанию услуг телефонной связи в части установления телефонных соединений и передачи коротких текстовых сообщений с использованием перенесенных абонентских номеров.</w:t>
      </w:r>
    </w:p>
    <w:p w:rsidR="006F7B56" w:rsidRDefault="006F7B56">
      <w:pPr>
        <w:pStyle w:val="ConsPlusNormal"/>
        <w:spacing w:before="220"/>
        <w:ind w:firstLine="540"/>
        <w:jc w:val="both"/>
      </w:pPr>
      <w:r>
        <w:t>2. Направить настоящий приказ на государственную регистрацию в Министерство юстиции Российской Федерации.</w:t>
      </w:r>
    </w:p>
    <w:p w:rsidR="006F7B56" w:rsidRDefault="006F7B56">
      <w:pPr>
        <w:pStyle w:val="ConsPlusNormal"/>
        <w:ind w:firstLine="540"/>
        <w:jc w:val="both"/>
      </w:pPr>
    </w:p>
    <w:p w:rsidR="006F7B56" w:rsidRDefault="006F7B56">
      <w:pPr>
        <w:pStyle w:val="ConsPlusNormal"/>
        <w:jc w:val="right"/>
      </w:pPr>
      <w:r>
        <w:t>Министр</w:t>
      </w:r>
    </w:p>
    <w:p w:rsidR="006F7B56" w:rsidRDefault="006F7B56">
      <w:pPr>
        <w:pStyle w:val="ConsPlusNormal"/>
        <w:jc w:val="right"/>
      </w:pPr>
      <w:r>
        <w:t>Н.А.НИКИФОРОВ</w:t>
      </w:r>
    </w:p>
    <w:p w:rsidR="006F7B56" w:rsidRDefault="006F7B56">
      <w:pPr>
        <w:pStyle w:val="ConsPlusNormal"/>
        <w:jc w:val="right"/>
      </w:pPr>
    </w:p>
    <w:p w:rsidR="006F7B56" w:rsidRDefault="006F7B56">
      <w:pPr>
        <w:pStyle w:val="ConsPlusNormal"/>
        <w:jc w:val="right"/>
      </w:pPr>
    </w:p>
    <w:p w:rsidR="006F7B56" w:rsidRDefault="006F7B56">
      <w:pPr>
        <w:pStyle w:val="ConsPlusNormal"/>
        <w:jc w:val="right"/>
      </w:pPr>
    </w:p>
    <w:p w:rsidR="006F7B56" w:rsidRDefault="006F7B56">
      <w:pPr>
        <w:pStyle w:val="ConsPlusNormal"/>
        <w:jc w:val="right"/>
      </w:pPr>
    </w:p>
    <w:p w:rsidR="006F7B56" w:rsidRDefault="006F7B56">
      <w:pPr>
        <w:pStyle w:val="ConsPlusNormal"/>
        <w:jc w:val="right"/>
      </w:pPr>
    </w:p>
    <w:p w:rsidR="006F7B56" w:rsidRDefault="006F7B56">
      <w:pPr>
        <w:pStyle w:val="ConsPlusNormal"/>
        <w:jc w:val="right"/>
        <w:outlineLvl w:val="0"/>
      </w:pPr>
      <w:r>
        <w:t>Утверждены</w:t>
      </w:r>
    </w:p>
    <w:p w:rsidR="006F7B56" w:rsidRDefault="006F7B56">
      <w:pPr>
        <w:pStyle w:val="ConsPlusNormal"/>
        <w:jc w:val="right"/>
      </w:pPr>
      <w:r>
        <w:t>приказом Министерства связи</w:t>
      </w:r>
    </w:p>
    <w:p w:rsidR="006F7B56" w:rsidRDefault="006F7B56">
      <w:pPr>
        <w:pStyle w:val="ConsPlusNormal"/>
        <w:jc w:val="right"/>
      </w:pPr>
      <w:r>
        <w:t>и массовых коммуникаций</w:t>
      </w:r>
    </w:p>
    <w:p w:rsidR="006F7B56" w:rsidRDefault="006F7B56">
      <w:pPr>
        <w:pStyle w:val="ConsPlusNormal"/>
        <w:jc w:val="right"/>
      </w:pPr>
      <w:r>
        <w:t>Российской Федерации</w:t>
      </w:r>
    </w:p>
    <w:p w:rsidR="006F7B56" w:rsidRDefault="006F7B56">
      <w:pPr>
        <w:pStyle w:val="ConsPlusNormal"/>
        <w:jc w:val="right"/>
      </w:pPr>
      <w:r>
        <w:t>от 19.03.2014 N 56</w:t>
      </w:r>
    </w:p>
    <w:p w:rsidR="006F7B56" w:rsidRDefault="006F7B56">
      <w:pPr>
        <w:pStyle w:val="ConsPlusNormal"/>
        <w:ind w:firstLine="540"/>
        <w:jc w:val="both"/>
      </w:pPr>
    </w:p>
    <w:p w:rsidR="006F7B56" w:rsidRDefault="006F7B56">
      <w:pPr>
        <w:pStyle w:val="ConsPlusTitle"/>
        <w:jc w:val="center"/>
      </w:pPr>
      <w:bookmarkStart w:id="0" w:name="P32"/>
      <w:bookmarkEnd w:id="0"/>
      <w:r>
        <w:t>ТРЕБОВАНИЯ</w:t>
      </w:r>
    </w:p>
    <w:p w:rsidR="006F7B56" w:rsidRDefault="006F7B56">
      <w:pPr>
        <w:pStyle w:val="ConsPlusTitle"/>
        <w:jc w:val="center"/>
      </w:pPr>
      <w:r>
        <w:t>К ОКАЗАНИЮ УСЛУГ ТЕЛЕФОННОЙ СВЯЗИ В ЧАСТИ УСТАНОВЛЕНИЯ</w:t>
      </w:r>
    </w:p>
    <w:p w:rsidR="006F7B56" w:rsidRDefault="006F7B56">
      <w:pPr>
        <w:pStyle w:val="ConsPlusTitle"/>
        <w:jc w:val="center"/>
      </w:pPr>
      <w:r>
        <w:lastRenderedPageBreak/>
        <w:t>ТЕЛЕФОННЫХ СОЕДИНЕНИЙ И ПЕРЕДАЧИ КОРОТКИХ ТЕКСТОВЫХ</w:t>
      </w:r>
    </w:p>
    <w:p w:rsidR="006F7B56" w:rsidRDefault="006F7B56">
      <w:pPr>
        <w:pStyle w:val="ConsPlusTitle"/>
        <w:jc w:val="center"/>
      </w:pPr>
      <w:r>
        <w:t>СООБЩЕНИЙ С ИСПОЛЬЗОВАНИЕМ ПЕРЕНЕСЕННЫХ АБОНЕНТСКИХ НОМЕРОВ</w:t>
      </w:r>
    </w:p>
    <w:p w:rsidR="006F7B56" w:rsidRDefault="006F7B56">
      <w:pPr>
        <w:pStyle w:val="ConsPlusNormal"/>
        <w:jc w:val="center"/>
      </w:pPr>
    </w:p>
    <w:p w:rsidR="006F7B56" w:rsidRDefault="006F7B56">
      <w:pPr>
        <w:pStyle w:val="ConsPlusNormal"/>
        <w:ind w:firstLine="540"/>
        <w:jc w:val="both"/>
      </w:pPr>
      <w:r>
        <w:t>1. Реализация на сетях связи, образующих телефонную сеть связи общего пользования, возможности установления телефонных соединений с абонентской станцией, использующей перенесенный абонентский номер, осуществляется следующим образом:</w:t>
      </w:r>
    </w:p>
    <w:p w:rsidR="006F7B56" w:rsidRDefault="006F7B56">
      <w:pPr>
        <w:pStyle w:val="ConsPlusNormal"/>
        <w:spacing w:before="220"/>
        <w:ind w:firstLine="540"/>
        <w:jc w:val="both"/>
      </w:pPr>
      <w:r>
        <w:t>1.1. В сетях подвижной радиотелефонной связи соединения устанавливаются методом запроса при каждом вызове (далее - метод ACQ) в случаях, когда в качестве вызываемого номера указывается абонентский номер, входящий в состав ресурса нумерации, выделенный для сетей подвижной радиотелефонной связи общего пользования Российской Федерации (далее - абонентский номер подвижной связи). При этом:</w:t>
      </w:r>
    </w:p>
    <w:p w:rsidR="006F7B56" w:rsidRDefault="006F7B56">
      <w:pPr>
        <w:pStyle w:val="ConsPlusNormal"/>
        <w:spacing w:before="220"/>
        <w:ind w:firstLine="540"/>
        <w:jc w:val="both"/>
      </w:pPr>
      <w:r>
        <w:t xml:space="preserve">1.1.1. </w:t>
      </w:r>
      <w:proofErr w:type="gramStart"/>
      <w:r>
        <w:t>Узел связи, обслуживающий абонентскую станцию, инициирующую соединение с абонентским номером подвижной связи, осуществляет запрос маршрутного номера по системе сигнализации по общему каналу сигнализации N 7 (ОКС N 7) устройства, обрабатывающего информацию о маршрутном номере, хранимую в базе данных перенесенных абонентских номеров, и выполняющего функцию ретрансляции сигнальных сообщений (далее - оборудование SRF);</w:t>
      </w:r>
      <w:proofErr w:type="gramEnd"/>
    </w:p>
    <w:p w:rsidR="006F7B56" w:rsidRDefault="006F7B56">
      <w:pPr>
        <w:pStyle w:val="ConsPlusNormal"/>
        <w:spacing w:before="220"/>
        <w:ind w:firstLine="540"/>
        <w:jc w:val="both"/>
      </w:pPr>
      <w:r>
        <w:t>1.1.2. Узел связи сети подвижной радиотелефонной связи осуществляет выбор направления на вызываемый абонентский номер с учетом анализа сообщенного оборудованием SRF маршрутного номера;</w:t>
      </w:r>
    </w:p>
    <w:p w:rsidR="006F7B56" w:rsidRDefault="006F7B56">
      <w:pPr>
        <w:pStyle w:val="ConsPlusNormal"/>
        <w:spacing w:before="220"/>
        <w:ind w:firstLine="540"/>
        <w:jc w:val="both"/>
      </w:pPr>
      <w:r>
        <w:t xml:space="preserve">1.1.3. Информация о вызываемом абонентском номере в сигнальных сообщениях, направляемых из сети подвижной радиотелефонной связи иным взаимодействующим сетям телефонной связи, во всех случаях, когда в качестве вызываемого номера указывается абонентский номер подвижной связи, передается в виде, указанном в </w:t>
      </w:r>
      <w:hyperlink w:anchor="P48" w:history="1">
        <w:r>
          <w:rPr>
            <w:color w:val="0000FF"/>
          </w:rPr>
          <w:t>пункте 1.3</w:t>
        </w:r>
      </w:hyperlink>
      <w:r>
        <w:t xml:space="preserve"> настоящих требований;</w:t>
      </w:r>
    </w:p>
    <w:p w:rsidR="006F7B56" w:rsidRDefault="006F7B56">
      <w:pPr>
        <w:pStyle w:val="ConsPlusNormal"/>
        <w:spacing w:before="220"/>
        <w:ind w:firstLine="540"/>
        <w:jc w:val="both"/>
      </w:pPr>
      <w:r>
        <w:t xml:space="preserve">1.1.4. </w:t>
      </w:r>
      <w:proofErr w:type="gramStart"/>
      <w:r>
        <w:t xml:space="preserve">В случае поступления вызова, в котором информация о вызываемом абонентском номере в сигнальных сообщениях передается не в виде, указанном в </w:t>
      </w:r>
      <w:hyperlink w:anchor="P48" w:history="1">
        <w:r>
          <w:rPr>
            <w:color w:val="0000FF"/>
          </w:rPr>
          <w:t>пункте 1.3</w:t>
        </w:r>
      </w:hyperlink>
      <w:r>
        <w:t xml:space="preserve"> настоящих требований, из сети фиксированной зоновой телефонной связи или сети междугородной и международной телефонной связи на сеть оператора подвижной радиотелефонной связи, узел связи сети подвижной радиотелефонной связи осуществляет запрос о маршрутном номере оборудования SRF и по анализу полученного</w:t>
      </w:r>
      <w:proofErr w:type="gramEnd"/>
      <w:r>
        <w:t xml:space="preserve"> маршрутного номера выбирает направление на сеть подвижной радиотелефонной связи.</w:t>
      </w:r>
    </w:p>
    <w:p w:rsidR="006F7B56" w:rsidRDefault="006F7B56">
      <w:pPr>
        <w:pStyle w:val="ConsPlusNormal"/>
        <w:spacing w:before="220"/>
        <w:ind w:firstLine="540"/>
        <w:jc w:val="both"/>
      </w:pPr>
      <w:r>
        <w:t>1.2. В сетях фиксированной телефонной связи:</w:t>
      </w:r>
    </w:p>
    <w:p w:rsidR="006F7B56" w:rsidRDefault="006F7B56">
      <w:pPr>
        <w:pStyle w:val="ConsPlusNormal"/>
        <w:spacing w:before="220"/>
        <w:ind w:firstLine="540"/>
        <w:jc w:val="both"/>
      </w:pPr>
      <w:r>
        <w:t xml:space="preserve">1.2.1. Узлы связи сетей фиксированной зоновой телефонной связи и междугородной телефонной связи </w:t>
      </w:r>
      <w:proofErr w:type="gramStart"/>
      <w:r>
        <w:t>при получении в процессе установления соединения в сигнальных сообщениях информации о вызываемом абонентском номере в формате</w:t>
      </w:r>
      <w:proofErr w:type="gramEnd"/>
      <w:r>
        <w:t xml:space="preserve">, указанном в </w:t>
      </w:r>
      <w:hyperlink w:anchor="P48" w:history="1">
        <w:r>
          <w:rPr>
            <w:color w:val="0000FF"/>
          </w:rPr>
          <w:t>пункте 1.3</w:t>
        </w:r>
      </w:hyperlink>
      <w:r>
        <w:t xml:space="preserve"> настоящих требований, выбор направления осуществляют с учетом анализа маршрутного номера;</w:t>
      </w:r>
    </w:p>
    <w:p w:rsidR="006F7B56" w:rsidRDefault="006F7B56">
      <w:pPr>
        <w:pStyle w:val="ConsPlusNormal"/>
        <w:spacing w:before="220"/>
        <w:ind w:firstLine="540"/>
        <w:jc w:val="both"/>
      </w:pPr>
      <w:r>
        <w:t>1.2.2. При инициировании абонентами сетей фиксированной телефонной связи вызовов на абонентские номера подвижной связи узел связи фиксированной зоновой телефонной связи осуществляет выбор направления с использованием метода ACQ или по анализу национального (значащего) номера вызываемого абонента по методу поступательной маршрутизации (далее - метод OR);</w:t>
      </w:r>
    </w:p>
    <w:p w:rsidR="006F7B56" w:rsidRDefault="006F7B56">
      <w:pPr>
        <w:pStyle w:val="ConsPlusNormal"/>
        <w:spacing w:before="220"/>
        <w:ind w:firstLine="540"/>
        <w:jc w:val="both"/>
      </w:pPr>
      <w:r>
        <w:t xml:space="preserve">1.2.3. При установлении входящих международных и междугородных соединений на абонентские номера подвижной связи узел связи сети междугородной телефонной связи и узел сети фиксированной зоновой телефонной связи осуществляет выбор направления с использованием метода ACQ или по анализу национального (значащего) номера вызываемого </w:t>
      </w:r>
      <w:r>
        <w:lastRenderedPageBreak/>
        <w:t>абонента по методу OR;</w:t>
      </w:r>
    </w:p>
    <w:p w:rsidR="006F7B56" w:rsidRDefault="006F7B56">
      <w:pPr>
        <w:pStyle w:val="ConsPlusNormal"/>
        <w:spacing w:before="220"/>
        <w:ind w:firstLine="540"/>
        <w:jc w:val="both"/>
      </w:pPr>
      <w:r>
        <w:t xml:space="preserve">1.2.4. </w:t>
      </w:r>
      <w:proofErr w:type="gramStart"/>
      <w:r>
        <w:t xml:space="preserve">Узлы связи сетей фиксированной зоновой телефонной связи и сетей междугородной телефонной связи при использовании метода ACQ или при получении по системе сигнализации по общему каналу сигнализации N 7 (ОКС N 7) номера вызываемого абонента в формате, указанном в </w:t>
      </w:r>
      <w:hyperlink w:anchor="P48" w:history="1">
        <w:r>
          <w:rPr>
            <w:color w:val="0000FF"/>
          </w:rPr>
          <w:t>пункте 1.3</w:t>
        </w:r>
      </w:hyperlink>
      <w:r>
        <w:t xml:space="preserve"> настоящего приказа, направляют по системе сигнализации по общему каналу сигнализации N 7 (ОКС N 7) взаимодействующим узлам связи информацию о</w:t>
      </w:r>
      <w:proofErr w:type="gramEnd"/>
      <w:r>
        <w:t xml:space="preserve"> вызываемом абонентском </w:t>
      </w:r>
      <w:proofErr w:type="gramStart"/>
      <w:r>
        <w:t>номере</w:t>
      </w:r>
      <w:proofErr w:type="gramEnd"/>
      <w:r>
        <w:t xml:space="preserve"> в формате, указанном в </w:t>
      </w:r>
      <w:hyperlink w:anchor="P48" w:history="1">
        <w:r>
          <w:rPr>
            <w:color w:val="0000FF"/>
          </w:rPr>
          <w:t>пункте 1.3</w:t>
        </w:r>
      </w:hyperlink>
      <w:r>
        <w:t xml:space="preserve"> настоящих требований.</w:t>
      </w:r>
    </w:p>
    <w:p w:rsidR="006F7B56" w:rsidRDefault="006F7B56">
      <w:pPr>
        <w:pStyle w:val="ConsPlusNormal"/>
        <w:spacing w:before="220"/>
        <w:ind w:firstLine="540"/>
        <w:jc w:val="both"/>
      </w:pPr>
      <w:bookmarkStart w:id="1" w:name="P48"/>
      <w:bookmarkEnd w:id="1"/>
      <w:r>
        <w:t>1.3. Информация о вызываемом абонентском номере в сигнальных сообщениях, которыми обмениваются узлы связи телефонной сети связи общего пользования в случае использования маршрутного номера, передается в следующем виде:</w:t>
      </w:r>
    </w:p>
    <w:p w:rsidR="006F7B56" w:rsidRDefault="006F7B56">
      <w:pPr>
        <w:pStyle w:val="ConsPlusNormal"/>
        <w:ind w:firstLine="540"/>
        <w:jc w:val="both"/>
      </w:pPr>
    </w:p>
    <w:p w:rsidR="006F7B56" w:rsidRDefault="006F7B56">
      <w:pPr>
        <w:pStyle w:val="ConsPlusNormal"/>
        <w:jc w:val="center"/>
      </w:pPr>
      <w:r w:rsidRPr="00B51BF2">
        <w:rPr>
          <w:position w:val="-8"/>
        </w:rPr>
        <w:pict>
          <v:shape id="_x0000_i1025" style="width:56.8pt;height:20.3pt" coordsize="" o:spt="100" adj="0,,0" path="" filled="f" stroked="f">
            <v:stroke joinstyle="miter"/>
            <v:imagedata r:id="rId8" o:title="base_1_162761_32768"/>
            <v:formulas/>
            <v:path o:connecttype="segments"/>
          </v:shape>
        </w:pict>
      </w:r>
      <w:r>
        <w:t>,</w:t>
      </w:r>
    </w:p>
    <w:p w:rsidR="006F7B56" w:rsidRDefault="006F7B56">
      <w:pPr>
        <w:pStyle w:val="ConsPlusNormal"/>
        <w:ind w:firstLine="540"/>
        <w:jc w:val="both"/>
      </w:pPr>
    </w:p>
    <w:p w:rsidR="006F7B56" w:rsidRDefault="006F7B56">
      <w:pPr>
        <w:pStyle w:val="ConsPlusNormal"/>
        <w:ind w:firstLine="540"/>
        <w:jc w:val="both"/>
      </w:pPr>
      <w:r>
        <w:t xml:space="preserve">где RN - маршрутный номер, </w:t>
      </w:r>
      <w:r w:rsidRPr="00B51BF2">
        <w:rPr>
          <w:position w:val="-8"/>
        </w:rPr>
        <w:pict>
          <v:shape id="_x0000_i1026" style="width:26.35pt;height:20.3pt" coordsize="" o:spt="100" adj="0,,0" path="" filled="f" stroked="f">
            <v:stroke joinstyle="miter"/>
            <v:imagedata r:id="rId9" o:title="base_1_162761_32769"/>
            <v:formulas/>
            <v:path o:connecttype="segments"/>
          </v:shape>
        </w:pict>
      </w:r>
      <w:r>
        <w:t xml:space="preserve"> - национальный (значащий) номер, соответствующие Российской системе и плану нумерации.</w:t>
      </w:r>
    </w:p>
    <w:p w:rsidR="006F7B56" w:rsidRDefault="006F7B56">
      <w:pPr>
        <w:pStyle w:val="ConsPlusNormal"/>
        <w:spacing w:before="220"/>
        <w:ind w:firstLine="540"/>
        <w:jc w:val="both"/>
      </w:pPr>
      <w:r>
        <w:t>Вызывающий абонентский номер в сигнальных сообщениях передается без указания маршрутного номера.</w:t>
      </w:r>
    </w:p>
    <w:p w:rsidR="006F7B56" w:rsidRDefault="006F7B56">
      <w:pPr>
        <w:pStyle w:val="ConsPlusNormal"/>
        <w:spacing w:before="220"/>
        <w:ind w:firstLine="540"/>
        <w:jc w:val="both"/>
      </w:pPr>
      <w:r>
        <w:t>1.4. Требования к информированию абонентов в процессе установления соединения о том, что соединение устанавливается с использованием перенесенного абонентского номера, не предъявляются.</w:t>
      </w:r>
    </w:p>
    <w:p w:rsidR="006F7B56" w:rsidRDefault="006F7B56">
      <w:pPr>
        <w:pStyle w:val="ConsPlusNormal"/>
        <w:spacing w:before="220"/>
        <w:ind w:firstLine="540"/>
        <w:jc w:val="both"/>
      </w:pPr>
      <w:r>
        <w:t>2. Доставка коротких текстовых сообщений до абонентской станции, использующей перенесенный абонентский номер, осуществляется следующим образом:</w:t>
      </w:r>
    </w:p>
    <w:p w:rsidR="006F7B56" w:rsidRDefault="006F7B56">
      <w:pPr>
        <w:pStyle w:val="ConsPlusNormal"/>
        <w:spacing w:before="220"/>
        <w:ind w:firstLine="540"/>
        <w:jc w:val="both"/>
      </w:pPr>
      <w:r>
        <w:t>2.1. Для выбора маршрута передачи коротких текстовых сообщений всеми операторами подвижной радиотелефонной связи используется метод ACQ с использованием оборудования SRF;</w:t>
      </w:r>
    </w:p>
    <w:p w:rsidR="006F7B56" w:rsidRDefault="006F7B56">
      <w:pPr>
        <w:pStyle w:val="ConsPlusNormal"/>
        <w:spacing w:before="220"/>
        <w:ind w:firstLine="540"/>
        <w:jc w:val="both"/>
      </w:pPr>
      <w:r>
        <w:t>2.2. Информация об абонентском номере - адресате короткого текстового сообщения в сигнальных сообщениях (подсистема SCCP), которыми обмениваются узлы связи телефонной сети связи общего пользования, передается в следующем виде:</w:t>
      </w:r>
    </w:p>
    <w:p w:rsidR="006F7B56" w:rsidRDefault="006F7B56">
      <w:pPr>
        <w:pStyle w:val="ConsPlusNormal"/>
        <w:ind w:firstLine="540"/>
        <w:jc w:val="both"/>
      </w:pPr>
    </w:p>
    <w:p w:rsidR="006F7B56" w:rsidRDefault="006F7B56">
      <w:pPr>
        <w:pStyle w:val="ConsPlusNormal"/>
        <w:jc w:val="center"/>
      </w:pPr>
      <w:r w:rsidRPr="00B51BF2">
        <w:rPr>
          <w:position w:val="-8"/>
        </w:rPr>
        <w:pict>
          <v:shape id="_x0000_i1027" style="width:76.05pt;height:20.3pt" coordsize="" o:spt="100" adj="0,,0" path="" filled="f" stroked="f">
            <v:stroke joinstyle="miter"/>
            <v:imagedata r:id="rId10" o:title="base_1_162761_32770"/>
            <v:formulas/>
            <v:path o:connecttype="segments"/>
          </v:shape>
        </w:pict>
      </w:r>
      <w:r>
        <w:t>;</w:t>
      </w:r>
    </w:p>
    <w:p w:rsidR="006F7B56" w:rsidRDefault="006F7B56">
      <w:pPr>
        <w:pStyle w:val="ConsPlusNormal"/>
        <w:ind w:firstLine="540"/>
        <w:jc w:val="both"/>
      </w:pPr>
    </w:p>
    <w:p w:rsidR="006F7B56" w:rsidRDefault="006F7B56">
      <w:pPr>
        <w:pStyle w:val="ConsPlusNormal"/>
        <w:ind w:firstLine="540"/>
        <w:jc w:val="both"/>
      </w:pPr>
      <w:r>
        <w:t>2.3. Допускается передача коротких текстовых сообщений в сеть связи оператора-реципиента через сеть связи оператора подвижной радиотелефонной связи, которому в установленном порядке выделен ресурс нумерации, включающий абонентский номер вызываемого абонента.</w:t>
      </w:r>
    </w:p>
    <w:p w:rsidR="006F7B56" w:rsidRDefault="006F7B56">
      <w:pPr>
        <w:pStyle w:val="ConsPlusNormal"/>
        <w:spacing w:before="220"/>
        <w:ind w:firstLine="540"/>
        <w:jc w:val="both"/>
      </w:pPr>
      <w:r>
        <w:t>3. Способ технической реализации оборудования SRF и его подключения к узлу (узлам) связи определяется оператором связи.</w:t>
      </w:r>
    </w:p>
    <w:p w:rsidR="006F7B56" w:rsidRDefault="006F7B56">
      <w:pPr>
        <w:pStyle w:val="ConsPlusNormal"/>
        <w:spacing w:before="220"/>
        <w:ind w:firstLine="540"/>
        <w:jc w:val="both"/>
      </w:pPr>
      <w:r>
        <w:t>4. При технической реализации метода ACQ и оборудования SRF использовать стандарты 3GPP (3-rd Generation Partnership Project - Партнерский Проект по системам 3-го Поколения): 3GPP TS 22.066 и 3GPP TS 23.066. Механизм взаимодействия между автоматизированной системой расчетов операторов подвижной радиотелефонной связи и оборудованием SRF реализовать в соответствии со стандартом 3GPP TS 23.066.</w:t>
      </w:r>
    </w:p>
    <w:p w:rsidR="006F7B56" w:rsidRDefault="006F7B56">
      <w:pPr>
        <w:pStyle w:val="ConsPlusNormal"/>
        <w:ind w:firstLine="540"/>
        <w:jc w:val="both"/>
      </w:pPr>
    </w:p>
    <w:p w:rsidR="006F7B56" w:rsidRDefault="006F7B56">
      <w:pPr>
        <w:pStyle w:val="ConsPlusNormal"/>
        <w:ind w:firstLine="540"/>
        <w:jc w:val="both"/>
      </w:pPr>
    </w:p>
    <w:p w:rsidR="006F7B56" w:rsidRDefault="006F7B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107B" w:rsidRDefault="00EB107B">
      <w:bookmarkStart w:id="2" w:name="_GoBack"/>
      <w:bookmarkEnd w:id="2"/>
    </w:p>
    <w:sectPr w:rsidR="00EB107B" w:rsidSect="006B4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B56"/>
    <w:rsid w:val="006F7B56"/>
    <w:rsid w:val="00EB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7B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7B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7B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7B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7B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7B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CB0E554EA504946054A43424C5479C5308FA265B1FBCE6B43B87D77B7A796685F25F48E97564E9r7iAO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CB0E554EA504946054A43424C5479C5307F7265319BCE6B43B87D77B7A796685F25F4BECr7i4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Хайралапова Алма Владимировна</dc:creator>
  <cp:lastModifiedBy>Хайралапова Алма Владимировна</cp:lastModifiedBy>
  <cp:revision>1</cp:revision>
  <dcterms:created xsi:type="dcterms:W3CDTF">2018-04-04T14:34:00Z</dcterms:created>
  <dcterms:modified xsi:type="dcterms:W3CDTF">2018-04-04T14:34:00Z</dcterms:modified>
</cp:coreProperties>
</file>