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31" w:rsidRPr="00DF1331" w:rsidRDefault="00DF133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20 февраля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1331">
        <w:rPr>
          <w:rFonts w:ascii="Times New Roman" w:hAnsi="Times New Roman" w:cs="Times New Roman"/>
          <w:sz w:val="24"/>
          <w:szCs w:val="24"/>
        </w:rPr>
        <w:t xml:space="preserve"> 23273</w:t>
      </w:r>
    </w:p>
    <w:p w:rsidR="00DF1331" w:rsidRPr="00DF1331" w:rsidRDefault="00DF13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МИНИСТЕРСТВО СВЯЗИ И МАССОВЫХ КОММУНИКАЦИЙ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ФЕДЕРАЛЬНАЯ СЛУЖБА ПО НАДЗОРУ В СФЕРЕ СВЯЗИ,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ИНФОРМАЦИОННЫХ ТЕХНОЛОГИЙ И МАССОВЫХ КОММУНИКАЦИЙ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ПРИКАЗ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от 21 ноября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1331">
        <w:rPr>
          <w:rFonts w:ascii="Times New Roman" w:hAnsi="Times New Roman" w:cs="Times New Roman"/>
          <w:sz w:val="24"/>
          <w:szCs w:val="24"/>
        </w:rPr>
        <w:t xml:space="preserve"> 1036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ВЕДЕНИЯ РЕГИСТРИРУЮЩИМ ОРГАНОМ РЕЕСТРА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</w:p>
    <w:p w:rsidR="00DF1331" w:rsidRPr="00DF1331" w:rsidRDefault="00DF133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 w:rsidP="00DF13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F1331" w:rsidRPr="00DF1331" w:rsidRDefault="00DF1331" w:rsidP="00DF13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33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DF1331">
          <w:rPr>
            <w:rFonts w:ascii="Times New Roman" w:hAnsi="Times New Roman" w:cs="Times New Roman"/>
            <w:sz w:val="24"/>
            <w:szCs w:val="24"/>
          </w:rPr>
          <w:t>части 7 статьи 8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27 декабря 1991 г. № 2124-1 "О средствах массовой информации" (Ведомости Съезда народных депутатов Российской Федерации и Верховного Совета Российской Федерации, 1992, № 7, ст. 300; Собрание законодательства Российской Федерации, 1995, № 3, ст. 169; № 24, ст. 2256; </w:t>
      </w:r>
      <w:r w:rsidRPr="00DF1331">
        <w:rPr>
          <w:rFonts w:ascii="Times New Roman" w:hAnsi="Times New Roman" w:cs="Times New Roman"/>
          <w:sz w:val="24"/>
          <w:szCs w:val="24"/>
        </w:rPr>
        <w:br/>
        <w:t>№ 30, ст. 2870; 1996, № 1, ст. 4;</w:t>
      </w:r>
      <w:proofErr w:type="gramEnd"/>
      <w:r w:rsidRPr="00DF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 xml:space="preserve">1998, № 10, ст. 1143; 2000, № 26, ст. 2737; № 32, ст. 3333; 2001, № 32, ст. 3315; 2002, № 12, ст. 1093; № 30, ст. 3029, ст. 3033; 2003, № 27, ст. 2708; </w:t>
      </w:r>
      <w:r w:rsidRPr="00DF1331">
        <w:rPr>
          <w:rFonts w:ascii="Times New Roman" w:hAnsi="Times New Roman" w:cs="Times New Roman"/>
          <w:sz w:val="24"/>
          <w:szCs w:val="24"/>
        </w:rPr>
        <w:br/>
        <w:t>№ 50, ст. 4855; 2004, № 27, ст. 2711; № 35, ст. 3607; № 45, ст. 4377; 2005, № 30, ст. 3104; 2006, № 31, ст. 3452; № 43, ст. 4412;</w:t>
      </w:r>
      <w:proofErr w:type="gramEnd"/>
      <w:r w:rsidRPr="00DF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 xml:space="preserve">2007, № 31, ст. 4008; 2008, № 52, ст. 6236; 2009, № 7, ст. 778; 2011, № 25, ст. 3535; № 29, ст. 4291; № 30, ст. 4600), </w:t>
      </w:r>
      <w:hyperlink r:id="rId7" w:history="1">
        <w:r w:rsidRPr="00DF1331">
          <w:rPr>
            <w:rFonts w:ascii="Times New Roman" w:hAnsi="Times New Roman" w:cs="Times New Roman"/>
            <w:sz w:val="24"/>
            <w:szCs w:val="24"/>
          </w:rPr>
          <w:t>пункта 5.2.1.2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</w:t>
      </w:r>
      <w:r w:rsidRPr="00DF1331">
        <w:rPr>
          <w:rFonts w:ascii="Times New Roman" w:hAnsi="Times New Roman" w:cs="Times New Roman"/>
          <w:sz w:val="24"/>
          <w:szCs w:val="24"/>
        </w:rPr>
        <w:br/>
        <w:t>от 16 марта 2009 г. № 228 (Собрание законодательства Российской Федерации, 2009, № 12, ст. 1431;</w:t>
      </w:r>
      <w:proofErr w:type="gramEnd"/>
      <w:r w:rsidRPr="00DF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 xml:space="preserve">2010, № 13, ст. 1502; № 26, ст. 3350; 2011, № 3, ст. 542; № 6, ст. 888; № 14, </w:t>
      </w:r>
      <w:r w:rsidRPr="00DF1331">
        <w:rPr>
          <w:rFonts w:ascii="Times New Roman" w:hAnsi="Times New Roman" w:cs="Times New Roman"/>
          <w:sz w:val="24"/>
          <w:szCs w:val="24"/>
        </w:rPr>
        <w:br/>
        <w:t>ст. 1935; № 21, ст. 2965; № 40, ст. 5548; № 44, ст. 6272), приказываю:</w:t>
      </w:r>
      <w:proofErr w:type="gramEnd"/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DF133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ведения регистрирующим органом реестра зарегистрированных средств массовой информации.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DF1331" w:rsidRPr="00DF1331" w:rsidRDefault="00DF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F1331" w:rsidRPr="00DF1331" w:rsidRDefault="00DF1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С.К.СИТНИКОВ</w:t>
      </w:r>
    </w:p>
    <w:p w:rsidR="00DF1331" w:rsidRPr="00DF1331" w:rsidRDefault="00DF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331" w:rsidRDefault="00DF13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1331" w:rsidRPr="00DF1331" w:rsidRDefault="00DF13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DF1331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ВЕДЕНИЯ РЕГИСТРИРУЮЩИМ ОРГАНОМ РЕЕСТРА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</w:p>
    <w:p w:rsidR="00DF1331" w:rsidRPr="00DF1331" w:rsidRDefault="00DF13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</w:p>
    <w:p w:rsidR="00DF1331" w:rsidRPr="00DF1331" w:rsidRDefault="00DF133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F1331" w:rsidRPr="00DF1331" w:rsidRDefault="00DF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ведения регистрирующим органом реестра зарегистрированных средств массовой информации (далее - государственный реестр).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2. Государственный реестр ведется Федеральной службой по надзору в сфере связи, информационных технологий и массовых коммуникаций и ее территориальными органами (далее - регистрирующие органы) в соответствии с настоящим Порядком.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3. Государственный реестр является федеральным информационным ресурсом и ведется в государственной информационной системе в области средств массовой информации.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 Регистрирующий орган обеспечивает подготовку и размещение в государственной информационной системе в области средств массовой информации следующих сведений: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4.1. название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4.2. перевод названия на государственный язык Российской Федерации;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4.3. сведения об учредителе (соучредителях)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4.4. регистрационный номер и дату регистрации средства массовой информации;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4.4 в ред. </w:t>
      </w:r>
      <w:hyperlink r:id="rId8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DF1331">
        <w:rPr>
          <w:rFonts w:ascii="Times New Roman" w:hAnsi="Times New Roman" w:cs="Times New Roman"/>
          <w:sz w:val="24"/>
          <w:szCs w:val="24"/>
        </w:rPr>
        <w:t xml:space="preserve">4.5. утратил силу. - </w:t>
      </w:r>
      <w:hyperlink r:id="rId9" w:history="1">
        <w:r w:rsidRPr="00DF1331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4.6. форма периодического распространения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4.7. периодичность;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4.8. объем (для периодического печатного и сетевого изданий);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4.9. объем вещания (часов в сутки);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4.10. формат (для периодического печатного издания);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4.11. тираж (для периодического печатного издания);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4.12. язык (языки);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4.13. территория распространения;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4.14. примерная тематика и (или) специализация;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4.15. процент рекламы;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4.16. адрес редакции;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4.17. Ф.И.О. главного редактора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4.18. сведения об издателе средства массовой информации (при наличии сведений);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4.19. сведения о вещателе (при наличии сведений);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lastRenderedPageBreak/>
        <w:t>4.20. сведения о распространителе средства массовой информации (при наличии сведений);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4.21. доменное имя сайта в информационно-телекоммуникационной сети "Интернет" (для сетевого издания);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4.22. сведения об оплате государственной пошлины;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4.23. сведения о признании регистрации средства массовой информации недействительной (в соответствующем случае);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4.23 в ред. </w:t>
      </w:r>
      <w:hyperlink r:id="rId10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4.24. сведения о приостановлении деятельности средства массовой информации (в соответствующем случае);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4.25. сведения о прекращении деятельности средства массовой информации (в соответствующем случае).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 Регистрирующий орган обеспечивает подготовку и размещение на официальном сайте Роскомнадзора (rk№.gov.ru) следующих сведений: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5.1. название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5.2. перевод названия на государственный язык Российской Федерации;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5.3. учредитель (соучредители)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5.4. регистрационный номер и дата регистрации средства массовой информации;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5.5. язык (языки);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5.6. форма периодического распространения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5.7. территория распространения;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5.8. адрес редакции;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5.9. дата признания регистрации средства массовой информации недействительной (в соответствующем случае);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5.9 в ред. </w:t>
      </w:r>
      <w:hyperlink r:id="rId13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5.10. дата приостановления деятельности средства массовой информации (в соответствующем случае);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5.11. дата прекращения деятельности средства массовой информации (в соответствующем случае);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5.12. доменное имя сайта в информационно-телекоммуникационной сети "Интернет" (для сетевого издания).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5.12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133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 Основанием для внесения соответствующей записи в государственный реестр является: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6.1. заявление о регистрации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lastRenderedPageBreak/>
        <w:t>6.2. заявление о внесении изменений в запись о регистрации средства массовой информации;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6.2 в ред. </w:t>
      </w:r>
      <w:hyperlink r:id="rId15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6.3. утратил силу. - </w:t>
      </w:r>
      <w:hyperlink r:id="rId16" w:history="1">
        <w:r w:rsidRPr="00DF1331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6.4. заявление учредителя о прекращении деятельности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6.5. заявление о приостановлении выпуска средства массовой информации;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6.6. решение суда о признании недействительной регистрации средства массовой информации;</w:t>
      </w:r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33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1331">
        <w:rPr>
          <w:rFonts w:ascii="Times New Roman" w:hAnsi="Times New Roman" w:cs="Times New Roman"/>
          <w:sz w:val="24"/>
          <w:szCs w:val="24"/>
        </w:rPr>
        <w:t xml:space="preserve">. 6.6 в ред. </w:t>
      </w:r>
      <w:hyperlink r:id="rId17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6.7. решение суда о прекращении деятельности средства массовой информации.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7. Государственный реестр ведется на бумажных и электронных носителях.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В регистрационное дело включаются документы, представленные при регистрации (внесении изменений в запись о регистрации) средства массовой информации, а также устав редакции или договор между учредителем и редакцией, уведомление об изменении местонахождения редакции, периодичности выпуска и максимального объема средства массовой информации, решение суда о признании недействительной регистрации средства массовой информации, решение суда или учредителя о прекращении деятельности средства массовой информации.</w:t>
      </w:r>
      <w:proofErr w:type="gramEnd"/>
    </w:p>
    <w:p w:rsidR="00DF1331" w:rsidRPr="00DF1331" w:rsidRDefault="00D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18" w:history="1">
        <w:r w:rsidRPr="00DF133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Роскомнадзора от 18.12.2017 № 254)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9. Государственный реестр на бумажных и электронных носителях информации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10. Использование должностными лицами информации из государственного реестра в ущерб интересам юридических и физических лиц влечет ответственность, предусмотренную законодательством Российской Федерации.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>11. Сведения о конкретном средстве массовой информации предоставляются регистрирующим органом бесплатно в течение пяти рабочих дней со дня получения заявления о предоставлении таких сведений.</w:t>
      </w:r>
    </w:p>
    <w:p w:rsidR="00DF1331" w:rsidRPr="00DF1331" w:rsidRDefault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Сведения о конкретном средстве массовой информации направляются в письменной форме или в форме электронного документа, подписанного электронной подписью в соответствии с Федеральным </w:t>
      </w:r>
      <w:hyperlink r:id="rId19" w:history="1">
        <w:r w:rsidRPr="00DF1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от 6 апреля 2011 г. № 63-ФЗ "Об электронной подписи" (Собрание законодательства Российской Федерации, 2011, № 15, ст. 2036; №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27, ст. 3880), в виде выписки из реестра зарегистрированных средств массовой информации или справки об отсутствии запрашиваемых сведений, которая выдается при отсутствии в данном реестре сведений о конкретном средстве массовой информации.</w:t>
      </w:r>
      <w:proofErr w:type="gramEnd"/>
    </w:p>
    <w:p w:rsidR="00F32FE3" w:rsidRPr="00DF1331" w:rsidRDefault="00DF1331" w:rsidP="00DF1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331">
        <w:rPr>
          <w:rFonts w:ascii="Times New Roman" w:hAnsi="Times New Roman" w:cs="Times New Roman"/>
          <w:sz w:val="24"/>
          <w:szCs w:val="24"/>
        </w:rPr>
        <w:t xml:space="preserve">12. Сведения о средствах массовой информации, содержащиеся в государственном реестре, предоставляются в соответствии с Федеральным </w:t>
      </w:r>
      <w:hyperlink r:id="rId20" w:history="1">
        <w:r w:rsidRPr="00DF1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1331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DF1331">
        <w:rPr>
          <w:rFonts w:ascii="Times New Roman" w:hAnsi="Times New Roman" w:cs="Times New Roman"/>
          <w:sz w:val="24"/>
          <w:szCs w:val="24"/>
        </w:rPr>
        <w:t xml:space="preserve">№ 210-ФЗ "Об организации предоставления государственных и муниципальных услуг" (Собрание законодательства Российской Федерации, 2010, № 31, ст. 4179; 2011, № 15,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2" w:name="_GoBack"/>
      <w:bookmarkEnd w:id="2"/>
      <w:r w:rsidRPr="00DF1331">
        <w:rPr>
          <w:rFonts w:ascii="Times New Roman" w:hAnsi="Times New Roman" w:cs="Times New Roman"/>
          <w:sz w:val="24"/>
          <w:szCs w:val="24"/>
        </w:rPr>
        <w:t xml:space="preserve">ст. 2038; № 27, ст. 3880; № 29, ст. 4291; № 30, ст. 4587; № </w:t>
      </w:r>
      <w:proofErr w:type="gramStart"/>
      <w:r w:rsidRPr="00DF1331">
        <w:rPr>
          <w:rFonts w:ascii="Times New Roman" w:hAnsi="Times New Roman" w:cs="Times New Roman"/>
          <w:sz w:val="24"/>
          <w:szCs w:val="24"/>
        </w:rPr>
        <w:t>49, ст. 7061)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</w:t>
      </w:r>
      <w:proofErr w:type="gramEnd"/>
    </w:p>
    <w:sectPr w:rsidR="00F32FE3" w:rsidRPr="00DF1331" w:rsidSect="0092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1"/>
    <w:rsid w:val="009148EC"/>
    <w:rsid w:val="00DF1331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paragraph" w:customStyle="1" w:styleId="ConsPlusNormal">
    <w:name w:val="ConsPlusNormal"/>
    <w:rsid w:val="00DF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DF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DF1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paragraph" w:customStyle="1" w:styleId="ConsPlusNormal">
    <w:name w:val="ConsPlusNormal"/>
    <w:rsid w:val="00DF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DF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DF1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C2466AA899632061469D40FBB254EBE37247441C63D0A2AD2E33155E7784F73685C31B68517875C104C04249A5CEB66C3C99DF7E93C67K2x0P" TargetMode="External"/><Relationship Id="rId13" Type="http://schemas.openxmlformats.org/officeDocument/2006/relationships/hyperlink" Target="consultantplus://offline/ref=578C2466AA899632061469D40FBB254EBE37247441C63D0A2AD2E33155E7784F73685C31B685178757104C04249A5CEB66C3C99DF7E93C67K2x0P" TargetMode="External"/><Relationship Id="rId18" Type="http://schemas.openxmlformats.org/officeDocument/2006/relationships/hyperlink" Target="consultantplus://offline/ref=578C2466AA899632061469D40FBB254EBE37247441C63D0A2AD2E33155E7784F73685C31B685178456104C04249A5CEB66C3C99DF7E93C67K2x0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78C2466AA899632061469D40FBB254EBF3E257646C43D0A2AD2E33155E7784F73685C31B68E43D71A4E155767D151EF7FDFC99AKEx0P" TargetMode="External"/><Relationship Id="rId12" Type="http://schemas.openxmlformats.org/officeDocument/2006/relationships/hyperlink" Target="consultantplus://offline/ref=578C2466AA899632061469D40FBB254EBE37247441C63D0A2AD2E33155E7784F73685C31B685178756104C04249A5CEB66C3C99DF7E93C67K2x0P" TargetMode="External"/><Relationship Id="rId17" Type="http://schemas.openxmlformats.org/officeDocument/2006/relationships/hyperlink" Target="consultantplus://offline/ref=578C2466AA899632061469D40FBB254EBE37247441C63D0A2AD2E33155E7784F73685C31B685178458104C04249A5CEB66C3C99DF7E93C67K2x0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8C2466AA899632061469D40FBB254EBE37247441C63D0A2AD2E33155E7784F73685C31B68517845B104C04249A5CEB66C3C99DF7E93C67K2x0P" TargetMode="External"/><Relationship Id="rId20" Type="http://schemas.openxmlformats.org/officeDocument/2006/relationships/hyperlink" Target="consultantplus://offline/ref=578C2466AA899632061469D40FBB254EBF3D2D7741C63D0A2AD2E33155E7784F73685C38B08E43D71A4E155767D151EF7FDFC99AKEx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C2466AA899632061469D40FBB254EBF3D2A7146C63D0A2AD2E33155E7784F73685C32B0861CD20F5F4D5862C84FE967C3CB9BE8KEx2P" TargetMode="External"/><Relationship Id="rId11" Type="http://schemas.openxmlformats.org/officeDocument/2006/relationships/hyperlink" Target="consultantplus://offline/ref=578C2466AA899632061469D40FBB254EBE37247441C63D0A2AD2E33155E7784F73685C31B685178759104C04249A5CEB66C3C99DF7E93C67K2x0P" TargetMode="External"/><Relationship Id="rId5" Type="http://schemas.openxmlformats.org/officeDocument/2006/relationships/hyperlink" Target="consultantplus://offline/ref=578C2466AA899632061469D40FBB254EBE37247441C63D0A2AD2E33155E7784F73685C31B685178659104C04249A5CEB66C3C99DF7E93C67K2x0P" TargetMode="External"/><Relationship Id="rId15" Type="http://schemas.openxmlformats.org/officeDocument/2006/relationships/hyperlink" Target="consultantplus://offline/ref=578C2466AA899632061469D40FBB254EBE37247441C63D0A2AD2E33155E7784F73685C31B68517845D104C04249A5CEB66C3C99DF7E93C67K2x0P" TargetMode="External"/><Relationship Id="rId10" Type="http://schemas.openxmlformats.org/officeDocument/2006/relationships/hyperlink" Target="consultantplus://offline/ref=578C2466AA899632061469D40FBB254EBE37247441C63D0A2AD2E33155E7784F73685C31B68517875B104C04249A5CEB66C3C99DF7E93C67K2x0P" TargetMode="External"/><Relationship Id="rId19" Type="http://schemas.openxmlformats.org/officeDocument/2006/relationships/hyperlink" Target="consultantplus://offline/ref=578C2466AA899632061469D40FBB254EBE3D2C7A43C23D0A2AD2E33155E7784F6168043DB482098658051A5561KCx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C2466AA899632061469D40FBB254EBE37247441C63D0A2AD2E33155E7784F73685C31B68517875A104C04249A5CEB66C3C99DF7E93C67K2x0P" TargetMode="External"/><Relationship Id="rId14" Type="http://schemas.openxmlformats.org/officeDocument/2006/relationships/hyperlink" Target="consultantplus://offline/ref=578C2466AA899632061469D40FBB254EBE37247441C63D0A2AD2E33155E7784F73685C31B68517845F104C04249A5CEB66C3C99DF7E93C67K2x0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 Александровна</dc:creator>
  <cp:lastModifiedBy>Михеева Марина Александровна</cp:lastModifiedBy>
  <cp:revision>1</cp:revision>
  <dcterms:created xsi:type="dcterms:W3CDTF">2019-06-27T15:49:00Z</dcterms:created>
  <dcterms:modified xsi:type="dcterms:W3CDTF">2019-06-27T15:51:00Z</dcterms:modified>
</cp:coreProperties>
</file>