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27.11.2024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976114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976114">
        <w:trPr>
          <w:trHeight w:val="950"/>
        </w:trPr>
        <w:tc>
          <w:tcPr>
            <w:tcW w:w="709" w:type="dxa"/>
          </w:tcPr>
          <w:p w:rsidR="002F7DD1" w:rsidP="00976114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976114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Pr="002F7DD1" w:rsidR="002F7DD1" w:rsidP="00976114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</w:tcPr>
          <w:p w:rsidRPr="002F7DD1" w:rsidR="002F7DD1" w:rsidP="00976114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</w:tcPr>
          <w:p w:rsidRPr="002F7DD1" w:rsidR="002F7DD1" w:rsidP="00976114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976114" w:rsidTr="004D6A0E">
        <w:trPr>
          <w:cantSplit/>
        </w:trPr>
        <w:tc>
          <w:tcPr>
            <w:tcW w:w="709" w:type="dxa"/>
            <w:vMerge w:val="restart"/>
          </w:tcPr>
          <w:p w:rsidRPr="00976114" w:rsidR="00976114" w:rsidP="00976114" w:rsidRDefault="00976114">
            <w:pPr>
              <w:spacing w:after="120"/>
              <w:jc w:val="center"/>
              <w:rPr>
                <w:b/>
              </w:rPr>
            </w:pPr>
            <w:r w:rsidRPr="00976114">
              <w:rPr>
                <w:b/>
                <w:lang w:val="en-US"/>
              </w:rPr>
              <w:t>1.</w:t>
            </w:r>
          </w:p>
        </w:tc>
        <w:tc>
          <w:tcPr>
            <w:tcW w:w="2126" w:type="dxa"/>
            <w:vMerge w:val="restart"/>
          </w:tcPr>
          <w:p w:rsidRPr="002F7DD1" w:rsidR="00976114" w:rsidP="00976114" w:rsidRDefault="00976114">
            <w:pPr>
              <w:spacing w:after="120"/>
              <w:jc w:val="center"/>
            </w:pPr>
            <w:r w:rsidRPr="00976114">
              <w:t>Город Кропоткин</w:t>
            </w:r>
          </w:p>
        </w:tc>
        <w:tc>
          <w:tcPr>
            <w:tcW w:w="6521" w:type="dxa"/>
            <w:gridSpan w:val="2"/>
          </w:tcPr>
          <w:p w:rsidR="00976114" w:rsidP="00976114" w:rsidRDefault="00976114">
            <w:pPr>
              <w:spacing w:after="120"/>
            </w:pPr>
            <w:r>
              <w:t>заявлений не поступило</w:t>
            </w:r>
          </w:p>
          <w:p w:rsidRPr="002F7DD1" w:rsidR="00976114" w:rsidP="00976114" w:rsidRDefault="00976114">
            <w:pPr>
              <w:spacing w:after="120"/>
            </w:pPr>
          </w:p>
        </w:tc>
      </w:tr>
      <w:tr w:rsidR="00B867EE" w:rsidTr="00976114">
        <w:trPr>
          <w:cantSplit/>
          <w:trHeight w:val="350"/>
        </w:trPr>
        <w:tc>
          <w:tcPr>
            <w:tcW w:w="709" w:type="dxa"/>
            <w:vMerge w:val="restart"/>
          </w:tcPr>
          <w:p w:rsidRPr="00976114" w:rsidR="002F7DD1" w:rsidP="00976114" w:rsidRDefault="002F7DD1">
            <w:pPr>
              <w:spacing w:after="120"/>
              <w:jc w:val="center"/>
              <w:rPr>
                <w:b/>
              </w:rPr>
            </w:pPr>
            <w:r w:rsidRPr="00976114">
              <w:rPr>
                <w:b/>
                <w:lang w:val="en-US"/>
              </w:rPr>
              <w:t>2.</w:t>
            </w:r>
          </w:p>
        </w:tc>
        <w:tc>
          <w:tcPr>
            <w:tcW w:w="2126" w:type="dxa"/>
            <w:vMerge w:val="restart"/>
          </w:tcPr>
          <w:p w:rsidRPr="002F7DD1" w:rsidR="002F7DD1" w:rsidP="00976114" w:rsidRDefault="00976114">
            <w:pPr>
              <w:spacing w:after="120"/>
              <w:jc w:val="center"/>
            </w:pPr>
            <w:r w:rsidRPr="00976114">
              <w:t>Город Туапсе</w:t>
            </w:r>
          </w:p>
        </w:tc>
        <w:tc>
          <w:tcPr>
            <w:tcW w:w="3544" w:type="dxa"/>
            <w:vMerge w:val="restart"/>
          </w:tcPr>
          <w:p w:rsidRPr="002F7DD1" w:rsidR="002F7DD1" w:rsidP="00976114" w:rsidRDefault="002F7DD1">
            <w:pPr>
              <w:spacing w:after="120"/>
            </w:pPr>
            <w:r w:rsidRPr="00976114">
              <w:t>1.</w:t>
            </w:r>
            <w:r w:rsidRPr="002F7DD1">
              <w:t xml:space="preserve"> </w:t>
            </w:r>
            <w:r w:rsidRPr="00976114">
              <w:t>ОБЩЕСТВО С ОГРАНИЧЕННОЙ ОТВЕТСТВЕННОСТЬЮ "АННА ЕГОРОВА"</w:t>
            </w:r>
          </w:p>
        </w:tc>
        <w:tc>
          <w:tcPr>
            <w:tcW w:w="2977" w:type="dxa"/>
            <w:vMerge w:val="restart"/>
          </w:tcPr>
          <w:p w:rsidRPr="002F7DD1" w:rsidR="002F7DD1" w:rsidP="00976114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Туапсе24</w:t>
            </w:r>
          </w:p>
        </w:tc>
      </w:tr>
      <w:tr w:rsidR="00B867EE" w:rsidTr="00976114">
        <w:trPr>
          <w:cantSplit/>
          <w:trHeight w:val="350"/>
        </w:trPr>
        <w:tc>
          <w:tcPr>
            <w:tcW w:w="709" w:type="dxa"/>
            <w:vMerge w:val="restart"/>
          </w:tcPr>
          <w:p w:rsidRPr="00976114" w:rsidR="002F7DD1" w:rsidP="00976114" w:rsidRDefault="002F7DD1">
            <w:pPr>
              <w:spacing w:after="120"/>
              <w:jc w:val="center"/>
              <w:rPr>
                <w:b/>
              </w:rPr>
            </w:pPr>
            <w:r w:rsidRPr="00976114">
              <w:rPr>
                <w:b/>
                <w:lang w:val="en-US"/>
              </w:rPr>
              <w:t>3.</w:t>
            </w:r>
          </w:p>
        </w:tc>
        <w:tc>
          <w:tcPr>
            <w:tcW w:w="2126" w:type="dxa"/>
            <w:vMerge w:val="restart"/>
          </w:tcPr>
          <w:p w:rsidRPr="002F7DD1" w:rsidR="002F7DD1" w:rsidP="00976114" w:rsidRDefault="00976114">
            <w:pPr>
              <w:spacing w:after="120"/>
              <w:jc w:val="center"/>
            </w:pPr>
            <w:r w:rsidRPr="00976114">
              <w:t xml:space="preserve">Городское поселение город Ахтубинск </w:t>
            </w:r>
            <w:proofErr w:type="spellStart"/>
            <w:r w:rsidRPr="00976114">
              <w:t>Ахтубинского</w:t>
            </w:r>
            <w:proofErr w:type="spellEnd"/>
            <w:r w:rsidRPr="00976114">
              <w:t xml:space="preserve"> муниципального района </w:t>
            </w:r>
            <w:r>
              <w:br/>
            </w:r>
            <w:r w:rsidRPr="00976114">
              <w:t>Астраханской области</w:t>
            </w:r>
          </w:p>
        </w:tc>
        <w:tc>
          <w:tcPr>
            <w:tcW w:w="3544" w:type="dxa"/>
            <w:vMerge w:val="restart"/>
          </w:tcPr>
          <w:p w:rsidRPr="002F7DD1" w:rsidR="002F7DD1" w:rsidP="00976114" w:rsidRDefault="002F7DD1">
            <w:pPr>
              <w:spacing w:after="120"/>
            </w:pPr>
            <w:r w:rsidRPr="00976114">
              <w:t>1.</w:t>
            </w:r>
            <w:r w:rsidRPr="002F7DD1">
              <w:t xml:space="preserve"> </w:t>
            </w:r>
            <w:r w:rsidRPr="00976114">
              <w:t>МУНИЦИПАЛЬНОЕ УНИТАРНОЕ ПРЕДПРИЯТИЕ "ТИПОГРАФИЯ" МУНИЦИПАЛЬНОГО ОБРАЗОВАНИЯ "АХТУБИНСКИЙ РАЙОН"</w:t>
            </w:r>
          </w:p>
        </w:tc>
        <w:tc>
          <w:tcPr>
            <w:tcW w:w="2977" w:type="dxa"/>
            <w:vMerge w:val="restart"/>
          </w:tcPr>
          <w:p w:rsidRPr="002F7DD1" w:rsidR="002F7DD1" w:rsidP="00976114" w:rsidRDefault="002F7DD1">
            <w:pPr>
              <w:spacing w:after="120"/>
            </w:pPr>
            <w:r w:rsidRPr="00976114">
              <w:t>1.</w:t>
            </w:r>
            <w:r w:rsidRPr="002F7DD1">
              <w:t xml:space="preserve"> </w:t>
            </w:r>
            <w:r w:rsidRPr="00976114">
              <w:t>Ахтубинск ТВ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976114"/>
    <w:rsid w:val="00A22503"/>
    <w:rsid w:val="00AC0609"/>
    <w:rsid w:val="00B867EE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0CE79E26-EA57-4152-A9B9-DF445E6D538C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819</properties:Characters>
  <properties:Lines>6</properties:Lines>
  <properties:Paragraphs>1</properties:Paragraphs>
  <properties:TotalTime>47</properties:TotalTime>
  <properties:ScaleCrop>false</properties:ScaleCrop>
  <properties:LinksUpToDate>false</properties:LinksUpToDate>
  <properties:CharactersWithSpaces>961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2024-11-07T09:05:00Z</dcterms:created>
  <cp:lastModifiedBy/>
  <cp:lastPrinted>2018-11-13T11:46:00Z</cp:lastPrinted>
  <dcterms:modified xmlns:xsi="http://www.w3.org/2001/XMLSchema-instance" xsi:type="dcterms:W3CDTF">2024-11-07T09:09:00Z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{0ce79e26-ea57-4152-a9b9-df445e6d538c}</vt:lpwstr>
  </prop:property>
</prop:Properties>
</file>