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362" w:rsidRDefault="00E05362" w:rsidP="00E05362">
      <w:pPr>
        <w:jc w:val="center"/>
        <w:rPr>
          <w:b/>
          <w:sz w:val="28"/>
          <w:szCs w:val="28"/>
        </w:rPr>
      </w:pPr>
      <w:r w:rsidRPr="006D4E94">
        <w:rPr>
          <w:b/>
          <w:sz w:val="28"/>
          <w:szCs w:val="28"/>
        </w:rPr>
        <w:t xml:space="preserve">ПЕРЕЧЕНЬ ЗАЯВИТЕЛЕЙ, </w:t>
      </w:r>
      <w:r>
        <w:rPr>
          <w:b/>
          <w:sz w:val="28"/>
          <w:szCs w:val="28"/>
        </w:rPr>
        <w:t>ДОПУЩЕННЫХ К</w:t>
      </w:r>
      <w:r w:rsidRPr="006D4E94">
        <w:rPr>
          <w:b/>
          <w:sz w:val="28"/>
          <w:szCs w:val="28"/>
        </w:rPr>
        <w:t xml:space="preserve"> УЧАСТИ</w:t>
      </w:r>
      <w:r>
        <w:rPr>
          <w:b/>
          <w:sz w:val="28"/>
          <w:szCs w:val="28"/>
        </w:rPr>
        <w:t>Ю</w:t>
      </w:r>
      <w:r w:rsidRPr="006D4E94">
        <w:rPr>
          <w:b/>
          <w:sz w:val="28"/>
          <w:szCs w:val="28"/>
        </w:rPr>
        <w:t xml:space="preserve"> В ПРОЦЕДУРЕ ВЫБОРА </w:t>
      </w:r>
      <w:r w:rsidR="002D2825">
        <w:rPr>
          <w:b/>
          <w:sz w:val="28"/>
          <w:szCs w:val="28"/>
        </w:rPr>
        <w:t>МУНИЦИПАЛ</w:t>
      </w:r>
      <w:r w:rsidR="00A22503">
        <w:rPr>
          <w:b/>
          <w:sz w:val="28"/>
          <w:szCs w:val="28"/>
        </w:rPr>
        <w:t>Ь</w:t>
      </w:r>
      <w:r w:rsidR="002D2825">
        <w:rPr>
          <w:b/>
          <w:sz w:val="28"/>
          <w:szCs w:val="28"/>
        </w:rPr>
        <w:t xml:space="preserve">НОГО ОБЯЗАТЕЛЬНОГО ОБЩЕДОСТУПНОГО </w:t>
      </w:r>
      <w:r w:rsidR="002D2825" w:rsidRPr="00DB2E0C">
        <w:rPr>
          <w:b/>
          <w:sz w:val="28"/>
          <w:szCs w:val="28"/>
        </w:rPr>
        <w:t>ТЕЛЕКАНАЛА</w:t>
      </w:r>
      <w:r w:rsidRPr="00DB2E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30.03.2022</w:t>
      </w:r>
      <w:r w:rsidR="00DB2E0C">
        <w:rPr>
          <w:b/>
          <w:sz w:val="28"/>
          <w:szCs w:val="28"/>
        </w:rPr>
        <w:t xml:space="preserve"> </w:t>
      </w:r>
    </w:p>
    <w:p w:rsidR="00E05362" w:rsidRPr="00F77A42" w:rsidRDefault="00E05362" w:rsidP="00E05362">
      <w:pPr>
        <w:jc w:val="center"/>
        <w:rPr>
          <w:b/>
          <w:sz w:val="24"/>
          <w:szCs w:val="24"/>
        </w:rPr>
      </w:pPr>
    </w:p>
    <w:p w:rsidR="0012654A" w:rsidRPr="00F77A42" w:rsidRDefault="00E05362" w:rsidP="004B372E">
      <w:pPr>
        <w:ind w:firstLine="708"/>
        <w:jc w:val="both"/>
        <w:rPr>
          <w:b/>
          <w:sz w:val="24"/>
          <w:szCs w:val="24"/>
        </w:rPr>
      </w:pPr>
      <w:r w:rsidRPr="00A80C88">
        <w:rPr>
          <w:sz w:val="28"/>
          <w:szCs w:val="28"/>
        </w:rPr>
        <w:t xml:space="preserve">Федеральная служба по надзору в сфере связи, информационных технологий и массовых коммуникаций в соответствии с пунктом </w:t>
      </w:r>
      <w:r>
        <w:rPr>
          <w:sz w:val="28"/>
          <w:szCs w:val="28"/>
        </w:rPr>
        <w:t>10</w:t>
      </w:r>
      <w:r w:rsidRPr="00A80C88">
        <w:rPr>
          <w:sz w:val="28"/>
          <w:szCs w:val="28"/>
        </w:rPr>
        <w:t xml:space="preserve"> Правил выбора </w:t>
      </w:r>
      <w:r w:rsidR="002D2825">
        <w:rPr>
          <w:sz w:val="28"/>
          <w:szCs w:val="28"/>
        </w:rPr>
        <w:t>муниципального обязательного общедоступного телеканала</w:t>
      </w:r>
      <w:r w:rsidRPr="00A80C88">
        <w:rPr>
          <w:sz w:val="28"/>
          <w:szCs w:val="28"/>
        </w:rPr>
        <w:t xml:space="preserve">, утвержденных </w:t>
      </w:r>
      <w:r w:rsidRPr="00A80C88">
        <w:rPr>
          <w:bCs/>
          <w:sz w:val="28"/>
          <w:szCs w:val="28"/>
        </w:rPr>
        <w:t xml:space="preserve">постановлением Правительства Российской Федерации </w:t>
      </w:r>
      <w:r w:rsidR="003B55ED">
        <w:rPr>
          <w:bCs/>
          <w:sz w:val="28"/>
          <w:szCs w:val="28"/>
        </w:rPr>
        <w:br/>
      </w:r>
      <w:r w:rsidRPr="00A80C88">
        <w:rPr>
          <w:bCs/>
          <w:sz w:val="28"/>
          <w:szCs w:val="28"/>
        </w:rPr>
        <w:t xml:space="preserve">от </w:t>
      </w:r>
      <w:r w:rsidR="002D2825">
        <w:rPr>
          <w:bCs/>
          <w:sz w:val="28"/>
          <w:szCs w:val="28"/>
        </w:rPr>
        <w:t>10 декабря 2019</w:t>
      </w:r>
      <w:r w:rsidRPr="00A80C88">
        <w:rPr>
          <w:bCs/>
          <w:sz w:val="28"/>
          <w:szCs w:val="28"/>
        </w:rPr>
        <w:t xml:space="preserve"> г. № </w:t>
      </w:r>
      <w:r w:rsidR="002D2825">
        <w:rPr>
          <w:bCs/>
          <w:sz w:val="28"/>
          <w:szCs w:val="28"/>
        </w:rPr>
        <w:t>1630</w:t>
      </w:r>
      <w:r w:rsidRPr="00A80C88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размещает перечень </w:t>
      </w:r>
      <w:bookmarkStart w:id="0" w:name="_GoBack"/>
      <w:bookmarkEnd w:id="0"/>
      <w:r>
        <w:rPr>
          <w:bCs/>
          <w:sz w:val="28"/>
          <w:szCs w:val="28"/>
        </w:rPr>
        <w:t xml:space="preserve">вещателей, допущенных </w:t>
      </w:r>
      <w:r w:rsidR="003B3A52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к участию в процедуре</w:t>
      </w:r>
      <w:r w:rsidRPr="00A80C88">
        <w:rPr>
          <w:bCs/>
          <w:sz w:val="28"/>
          <w:szCs w:val="28"/>
        </w:rPr>
        <w:t xml:space="preserve"> выбора </w:t>
      </w:r>
      <w:r w:rsidR="002D2825">
        <w:rPr>
          <w:bCs/>
          <w:sz w:val="28"/>
          <w:szCs w:val="28"/>
        </w:rPr>
        <w:t>муниципального обязательного общедоступного телеканала</w:t>
      </w:r>
      <w:r w:rsidR="004B372E">
        <w:rPr>
          <w:bCs/>
          <w:sz w:val="28"/>
          <w:szCs w:val="28"/>
        </w:rPr>
        <w:t>.</w:t>
      </w:r>
      <w:r w:rsidR="002D2825">
        <w:rPr>
          <w:bCs/>
          <w:sz w:val="28"/>
          <w:szCs w:val="28"/>
        </w:rPr>
        <w:t xml:space="preserve"> </w:t>
      </w:r>
    </w:p>
    <w:p w:rsidR="00BF67D2" w:rsidRDefault="00BF67D2" w:rsidP="00E05362">
      <w:pPr>
        <w:rPr>
          <w:b/>
          <w:sz w:val="24"/>
          <w:szCs w:val="24"/>
        </w:rPr>
      </w:pPr>
    </w:p>
    <w:p w:rsidR="00E05362" w:rsidRDefault="00E05362" w:rsidP="00F77A4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w="709" w:type="dxa"/>
            <w:vAlign w:val="center"/>
          </w:tcPr>
          <w:p w:rsidR="002F7DD1" w:rsidRDefault="002F7DD1" w:rsidP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 xml:space="preserve">№ </w:t>
            </w:r>
            <w:proofErr w:type="gramStart"/>
            <w:r w:rsidRPr="00CF1CF3">
              <w:rPr>
                <w:b/>
                <w:bCs/>
              </w:rPr>
              <w:t>п</w:t>
            </w:r>
            <w:proofErr w:type="gramEnd"/>
            <w:r w:rsidRPr="00CF1CF3">
              <w:rPr>
                <w:b/>
                <w:bCs/>
              </w:rPr>
              <w:t>/п</w:t>
            </w:r>
          </w:p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w="3544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w="2977" w:type="dxa"/>
            <w:vAlign w:val="center"/>
          </w:tcPr>
          <w:p w:rsidR="002F7DD1" w:rsidRPr="002F7DD1" w:rsidRDefault="002F7DD1" w:rsidP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AC3B3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2F7DD1">
              <w:rPr>
                <w:lang w:val="en-US"/>
              </w:rPr>
              <w:t>1.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0B05DE" w:rsidP="002F7DD1">
            <w:pPr>
              <w:keepNext/>
              <w:spacing w:after="120"/>
              <w:jc w:val="center"/>
            </w:pPr>
            <w:r w:rsidRPr="000B05DE">
              <w:t>Город Сургут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9164F1">
            <w:pPr>
              <w:keepNext/>
              <w:spacing w:after="120"/>
            </w:pPr>
            <w:r w:rsidRPr="000B05DE">
              <w:t>1.</w:t>
            </w:r>
            <w:r w:rsidRPr="002F7DD1">
              <w:t xml:space="preserve"> </w:t>
            </w:r>
            <w:r w:rsidR="009164F1">
              <w:t>З</w:t>
            </w:r>
            <w:r w:rsidRPr="000B05DE">
              <w:t>акрытое акционерное общество Телекомпания "</w:t>
            </w:r>
            <w:proofErr w:type="spellStart"/>
            <w:r w:rsidRPr="000B05DE">
              <w:t>СургутИнформ</w:t>
            </w:r>
            <w:proofErr w:type="spellEnd"/>
            <w:r w:rsidRPr="000B05DE">
              <w:t>-ТВ"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"С1"</w:t>
            </w:r>
          </w:p>
        </w:tc>
      </w:tr>
      <w:tr w:rsidR="00AC3B37">
        <w:trPr>
          <w:trHeight w:val="230"/>
        </w:trPr>
        <w:tc>
          <w:tcPr>
            <w:tcW w:w="0" w:type="auto"/>
            <w:vMerge/>
          </w:tcPr>
          <w:p w:rsidR="00AC3B37" w:rsidRDefault="00AC3B37">
            <w:pPr>
              <w:keepNext/>
              <w:keepLines/>
            </w:pPr>
          </w:p>
        </w:tc>
        <w:tc>
          <w:tcPr>
            <w:tcW w:w="0" w:type="auto"/>
            <w:vMerge/>
          </w:tcPr>
          <w:p w:rsidR="00AC3B37" w:rsidRDefault="00AC3B37">
            <w:pPr>
              <w:keepNext/>
              <w:keepLines/>
            </w:pP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9164F1">
            <w:pPr>
              <w:keepNext/>
              <w:spacing w:after="120"/>
            </w:pPr>
            <w:r w:rsidRPr="000B05DE">
              <w:t>2.</w:t>
            </w:r>
            <w:r w:rsidRPr="002F7DD1">
              <w:t xml:space="preserve"> </w:t>
            </w:r>
            <w:r w:rsidR="009164F1">
              <w:t>А</w:t>
            </w:r>
            <w:r w:rsidRPr="000B05DE">
              <w:t>втономное учреждение Ханты-Мансийского автономного округа - Югры "Окружная телерадиокомпания "Югра"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r>
              <w:rPr>
                <w:lang w:val="en-US"/>
              </w:rPr>
              <w:t xml:space="preserve">ЮГРА24. </w:t>
            </w:r>
            <w:proofErr w:type="spellStart"/>
            <w:r>
              <w:rPr>
                <w:lang w:val="en-US"/>
              </w:rPr>
              <w:t>Сургут</w:t>
            </w:r>
            <w:proofErr w:type="spellEnd"/>
          </w:p>
        </w:tc>
      </w:tr>
      <w:tr w:rsidR="00AC3B37">
        <w:trPr>
          <w:cantSplit/>
          <w:trHeight w:val="230"/>
        </w:trPr>
        <w:tc>
          <w:tcPr>
            <w:tcW w:w="0" w:type="auto"/>
            <w:vMerge/>
          </w:tcPr>
          <w:p w:rsidR="00AC3B37" w:rsidRDefault="00AC3B37"/>
        </w:tc>
        <w:tc>
          <w:tcPr>
            <w:tcW w:w="0" w:type="auto"/>
            <w:vMerge/>
          </w:tcPr>
          <w:p w:rsidR="00AC3B37" w:rsidRDefault="00AC3B37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0B05DE">
              <w:t>3.</w:t>
            </w:r>
            <w:r w:rsidRPr="002F7DD1">
              <w:t xml:space="preserve"> </w:t>
            </w:r>
            <w:r w:rsidRPr="000B05DE">
              <w:t>Общество с ограниченной ответственностью Телерадиокомпания "</w:t>
            </w:r>
            <w:proofErr w:type="spellStart"/>
            <w:r w:rsidRPr="000B05DE">
              <w:t>Сургутинтерновости</w:t>
            </w:r>
            <w:proofErr w:type="spellEnd"/>
            <w:r w:rsidRPr="000B05DE">
              <w:t>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3.</w:t>
            </w:r>
            <w:r w:rsidRPr="002F7DD1">
              <w:t xml:space="preserve"> </w:t>
            </w:r>
            <w:r>
              <w:rPr>
                <w:lang w:val="en-US"/>
              </w:rPr>
              <w:t>Сургут24</w:t>
            </w:r>
          </w:p>
        </w:tc>
      </w:tr>
      <w:tr w:rsidR="00AC3B3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2.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0B05DE" w:rsidP="002F7DD1">
            <w:pPr>
              <w:spacing w:after="120"/>
              <w:jc w:val="center"/>
            </w:pPr>
            <w:r w:rsidRPr="000B05DE">
              <w:t>Златоустовский 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9164F1">
            <w:pPr>
              <w:spacing w:after="120"/>
            </w:pPr>
            <w:r w:rsidRPr="000B05DE">
              <w:t>1.</w:t>
            </w:r>
            <w:r w:rsidRPr="002F7DD1">
              <w:t xml:space="preserve"> </w:t>
            </w:r>
            <w:r w:rsidR="009164F1">
              <w:t>М</w:t>
            </w:r>
            <w:r w:rsidRPr="000B05DE">
              <w:t>униципальное унитарное предприятие "</w:t>
            </w:r>
            <w:proofErr w:type="spellStart"/>
            <w:r w:rsidRPr="000B05DE">
              <w:t>Златоустовское</w:t>
            </w:r>
            <w:proofErr w:type="spellEnd"/>
            <w:r w:rsidRPr="000B05DE">
              <w:t xml:space="preserve"> телевидение" Златоустовского городского округа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Златоустовское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телевидение</w:t>
            </w:r>
            <w:proofErr w:type="spellEnd"/>
          </w:p>
        </w:tc>
      </w:tr>
      <w:tr w:rsidR="00AC3B3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  <w:jc w:val="center"/>
            </w:pPr>
            <w:r w:rsidRPr="002F7DD1">
              <w:rPr>
                <w:lang w:val="en-US"/>
              </w:rPr>
              <w:t>3.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0B05DE" w:rsidP="002F7DD1">
            <w:pPr>
              <w:spacing w:after="120"/>
              <w:jc w:val="center"/>
            </w:pPr>
            <w:proofErr w:type="spellStart"/>
            <w:r w:rsidRPr="000B05DE">
              <w:t>Миасский</w:t>
            </w:r>
            <w:proofErr w:type="spellEnd"/>
            <w:r w:rsidRPr="000B05DE">
              <w:t xml:space="preserve"> </w:t>
            </w:r>
            <w:r w:rsidRPr="000B05DE">
              <w:br/>
              <w:t>городской округ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0B05DE">
              <w:t>1.</w:t>
            </w:r>
            <w:r w:rsidRPr="002F7DD1">
              <w:t xml:space="preserve"> </w:t>
            </w:r>
            <w:r w:rsidRPr="000B05DE">
              <w:t>Акционерное общество "Областное телевидение"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0B05DE">
              <w:t>1.</w:t>
            </w:r>
            <w:r w:rsidRPr="002F7DD1">
              <w:t xml:space="preserve"> </w:t>
            </w:r>
            <w:r w:rsidRPr="000B05DE">
              <w:t>Телеканал "Восточный Экспресс"</w:t>
            </w:r>
          </w:p>
        </w:tc>
      </w:tr>
      <w:tr w:rsidR="00AC3B37">
        <w:trPr>
          <w:cantSplit/>
          <w:trHeight w:val="350"/>
        </w:trPr>
        <w:tc>
          <w:tcPr>
            <w:tcW w:w="709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  <w:jc w:val="center"/>
            </w:pPr>
            <w:r w:rsidRPr="000B05DE">
              <w:t>4.</w:t>
            </w:r>
          </w:p>
        </w:tc>
        <w:tc>
          <w:tcPr>
            <w:tcW w:w="2126" w:type="dxa"/>
            <w:vMerge w:val="restart"/>
            <w:vAlign w:val="center"/>
          </w:tcPr>
          <w:p w:rsidR="002F7DD1" w:rsidRPr="002F7DD1" w:rsidRDefault="000B05DE" w:rsidP="002F7DD1">
            <w:pPr>
              <w:keepNext/>
              <w:spacing w:after="120"/>
              <w:jc w:val="center"/>
            </w:pPr>
            <w:r w:rsidRPr="000B05DE">
              <w:t>Город Шадринск</w:t>
            </w:r>
          </w:p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0B05DE">
              <w:t>1.</w:t>
            </w:r>
            <w:r w:rsidRPr="002F7DD1">
              <w:t xml:space="preserve"> </w:t>
            </w:r>
            <w:r w:rsidRPr="000B05DE">
              <w:t>Общество с ограниченной ответственностью "Креатив Медиа"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keepNext/>
              <w:spacing w:after="120"/>
            </w:pPr>
            <w:r w:rsidRPr="002F7DD1">
              <w:rPr>
                <w:lang w:val="en-US"/>
              </w:rPr>
              <w:t>1.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Телеканал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Город</w:t>
            </w:r>
            <w:proofErr w:type="spellEnd"/>
          </w:p>
        </w:tc>
      </w:tr>
      <w:tr w:rsidR="00AC3B37">
        <w:trPr>
          <w:cantSplit/>
          <w:trHeight w:val="230"/>
        </w:trPr>
        <w:tc>
          <w:tcPr>
            <w:tcW w:w="0" w:type="auto"/>
            <w:vMerge/>
          </w:tcPr>
          <w:p w:rsidR="00AC3B37" w:rsidRDefault="00AC3B37"/>
        </w:tc>
        <w:tc>
          <w:tcPr>
            <w:tcW w:w="0" w:type="auto"/>
            <w:vMerge/>
          </w:tcPr>
          <w:p w:rsidR="00AC3B37" w:rsidRDefault="00AC3B37"/>
        </w:tc>
        <w:tc>
          <w:tcPr>
            <w:tcW w:w="3544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0B05DE">
              <w:t>2.</w:t>
            </w:r>
            <w:r w:rsidRPr="002F7DD1">
              <w:t xml:space="preserve"> </w:t>
            </w:r>
            <w:r w:rsidRPr="000B05DE">
              <w:t>Общество с ограниченной ответственностью "</w:t>
            </w:r>
            <w:proofErr w:type="spellStart"/>
            <w:r w:rsidRPr="000B05DE">
              <w:t>Шадр</w:t>
            </w:r>
            <w:proofErr w:type="spellEnd"/>
            <w:r w:rsidRPr="000B05DE">
              <w:t xml:space="preserve"> - Инфо"</w:t>
            </w:r>
          </w:p>
        </w:tc>
        <w:tc>
          <w:tcPr>
            <w:tcW w:w="2977" w:type="dxa"/>
            <w:vMerge w:val="restart"/>
            <w:vAlign w:val="center"/>
          </w:tcPr>
          <w:p w:rsidR="002F7DD1" w:rsidRPr="002F7DD1" w:rsidRDefault="002F7DD1" w:rsidP="002F7DD1">
            <w:pPr>
              <w:spacing w:after="120"/>
            </w:pPr>
            <w:r w:rsidRPr="002F7DD1">
              <w:rPr>
                <w:lang w:val="en-US"/>
              </w:rPr>
              <w:t>2.</w:t>
            </w:r>
            <w:r w:rsidRPr="002F7DD1">
              <w:t xml:space="preserve"> </w:t>
            </w:r>
            <w:proofErr w:type="spellStart"/>
            <w:r>
              <w:rPr>
                <w:lang w:val="en-US"/>
              </w:rPr>
              <w:t>Инфо</w:t>
            </w:r>
            <w:proofErr w:type="spellEnd"/>
            <w:r>
              <w:rPr>
                <w:lang w:val="en-US"/>
              </w:rPr>
              <w:t xml:space="preserve"> 24</w:t>
            </w:r>
          </w:p>
        </w:tc>
      </w:tr>
    </w:tbl>
    <w:p w:rsidR="002F7DD1" w:rsidRPr="002F7DD1" w:rsidRDefault="002F7DD1" w:rsidP="002F7DD1">
      <w:pPr>
        <w:spacing w:after="120"/>
        <w:ind w:firstLine="540"/>
        <w:jc w:val="both"/>
        <w:rPr>
          <w:sz w:val="28"/>
          <w:szCs w:val="28"/>
        </w:rPr>
      </w:pPr>
    </w:p>
    <w:p w:rsidR="002F7DD1" w:rsidRPr="002D2825" w:rsidRDefault="002F7DD1" w:rsidP="00F77A42"/>
    <w:sectPr w:rsidR="002F7DD1" w:rsidRPr="002D2825" w:rsidSect="00F77A42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24F16"/>
    <w:multiLevelType w:val="hybridMultilevel"/>
    <w:tmpl w:val="9094E4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362"/>
    <w:rsid w:val="000A1FC8"/>
    <w:rsid w:val="000B05DE"/>
    <w:rsid w:val="0012654A"/>
    <w:rsid w:val="002D2825"/>
    <w:rsid w:val="002F7DD1"/>
    <w:rsid w:val="003B3A52"/>
    <w:rsid w:val="003B55ED"/>
    <w:rsid w:val="003B6A12"/>
    <w:rsid w:val="004B372E"/>
    <w:rsid w:val="009164F1"/>
    <w:rsid w:val="00A22503"/>
    <w:rsid w:val="00AC0609"/>
    <w:rsid w:val="00AC3B37"/>
    <w:rsid w:val="00BF67D2"/>
    <w:rsid w:val="00DB2E0C"/>
    <w:rsid w:val="00E05362"/>
    <w:rsid w:val="00F77A42"/>
    <w:rsid w:val="00FE1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DB2E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table tagName="itemsList">
    <w:tbl xmlns:w="http://schemas.openxmlformats.org/wordprocessingml/2006/main" xmlns:a="http://schemas.openxmlformats.org/drawingml/2006/main" xmlns:b="http://schemas.openxmlformats.org/officeDocument/2006/bibliography" xmlns:c="http://schemas.openxmlformats.org/drawingml/2006/chart" xmlns:c14="http://schemas.microsoft.com/office/drawing/2007/8/2/chart" xmlns:cdr="http://schemas.openxmlformats.org/drawingml/2006/chartDrawing" xmlns:comp="http://schemas.openxmlformats.org/drawingml/2006/compatibility" xmlns:cppr="http://schemas.microsoft.com/office/2006/coverPageProps" xmlns:dgm="http://schemas.openxmlformats.org/drawingml/2006/diagram" xmlns:dsp="http://schemas.microsoft.com/office/drawing/2008/diagram" xmlns:lc="http://schemas.openxmlformats.org/drawingml/2006/lockedCanvas" xmlns:m="http://schemas.openxmlformats.org/officeDocument/2006/math" xmlns:mc="http://schemas.openxmlformats.org/markup-compatibility/2006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vml="urn:schemas-microsoft-com:office:powerpoint" xmlns:r="http://schemas.openxmlformats.org/officeDocument/2006/relationships" xmlns:sl="http://schemas.openxmlformats.org/schemaLibrary/2006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s="http://schemas.microsoft.com/office/word/2010/wordprocessingShape" xmlns:xdr="http://schemas.openxmlformats.org/drawingml/2006/spreadsheetDrawing" xmlns:xvml="urn:schemas-microsoft-com:office:excel">
      <w:tblPr>
        <w:tblStyle w:val="a3"/>
        <w:tblW w:type="auto" w:w="0"/>
        <w:tblInd w:type="dxa" w:w="108"/>
        <w:tblLook w:firstColumn="1" w:firstRow="1" w:lastColumn="0" w:lastRow="0" w:noHBand="0" w:noVBand="1" w:val="04A0"/>
      </w:tblPr>
      <w:tblGrid>
        <w:gridCol w:w="709"/>
        <w:gridCol w:w="2126"/>
        <w:gridCol w:w="3544"/>
        <w:gridCol w:w="2977"/>
      </w:tblGrid>
      <w:tr w:rsidR="002F7DD1" w:rsidRPr="002F7DD1" w:rsidTr="002F7DD1">
        <w:trPr>
          <w:trHeight w:val="950"/>
        </w:trPr>
        <w:tc>
          <w:tcPr>
            <w:tcW w:type="dxa" w:w="709"/>
            <w:vAlign w:val="center"/>
          </w:tcPr>
          <w:p w:rsidP="002F7DD1" w:rsidR="002F7DD1" w:rsidRDefault="002F7DD1">
            <w:pPr>
              <w:jc w:val="center"/>
              <w:rPr>
                <w:b/>
                <w:bCs/>
              </w:rPr>
            </w:pPr>
            <w:r w:rsidRPr="00CF1CF3">
              <w:rPr>
                <w:b/>
                <w:bCs/>
              </w:rPr>
              <w:t>№ п/п</w:t>
            </w:r>
          </w:p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</w:p>
        </w:tc>
        <w:tc>
          <w:tcPr>
            <w:tcW w:type="dxa" w:w="2126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</w:rPr>
              <w:t>Муниципальное образование</w:t>
            </w:r>
          </w:p>
        </w:tc>
        <w:tc>
          <w:tcPr>
            <w:tcW w:type="dxa" w:w="3544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Организация</w:t>
            </w:r>
          </w:p>
        </w:tc>
        <w:tc>
          <w:tcPr>
            <w:tcW w:type="dxa" w:w="2977"/>
            <w:vAlign w:val="center"/>
          </w:tcPr>
          <w:p w:rsidP="002F7DD1" w:rsidR="002F7DD1" w:rsidRDefault="002F7DD1" w:rsidRPr="002F7DD1">
            <w:pPr>
              <w:spacing w:after="120"/>
              <w:jc w:val="center"/>
              <w:rPr>
                <w:sz w:val="28"/>
                <w:szCs w:val="28"/>
              </w:rPr>
            </w:pPr>
            <w:r w:rsidRPr="00CF1CF3">
              <w:rPr>
                <w:b/>
                <w:bCs/>
              </w:rPr>
              <w:t>Наименование телеканала</w:t>
            </w:r>
          </w:p>
        </w:tc>
      </w:tr>
      <w:tr w:rsidR="002F7DD1" w:rsidRPr="002F7DD1" w:rsidTr="002F7DD1">
        <w:tc>
          <w:tcPr>
            <w:tcW w:type="dxa" w:w="709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rnum"/>
                <w:tag w:val="rnum"/>
                <w:id w:val="-1741632901"/>
                <w:placeholder>
                  <w:docPart w:val="0B0E056E52E746F0A389614A5066A6A7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</w:p>
        </w:tc>
        <w:tc>
          <w:tcPr>
            <w:tcW w:type="dxa" w:w="2126"/>
            <w:vAlign w:val="center"/>
          </w:tcPr>
          <w:p w:rsidP="002F7DD1" w:rsidR="002F7DD1" w:rsidRDefault="00A22503" w:rsidRPr="002F7DD1">
            <w:pPr>
              <w:spacing w:after="120"/>
              <w:jc w:val="center"/>
            </w:pPr>
            <w:sdt>
              <w:sdtPr>
                <w:alias w:val="municipalUnit"/>
                <w:tag w:val="municipalUnit"/>
                <w:id w:val="-1381784253"/>
                <w:placeholder>
                  <w:docPart w:val="25A3A475547A468DA87ECB7F35DA32A8"/>
                </w:placeholder>
                <w:showingPlcHdr/>
                <w:text/>
              </w:sdtPr>
              <w:sdtEndPr/>
              <w:sdtContent>
                <w:r w:rsidR="002F7DD1" w:rsidRPr="002F7DD1">
                  <w:t>Новосибирская область, Новосибирск г;</w:t>
                </w:r>
              </w:sdtContent>
            </w:sdt>
          </w:p>
        </w:tc>
        <w:tc>
          <w:tcPr>
            <w:tcW w:type="dxa" w:w="3544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-1707246546"/>
                <w:placeholder>
                  <w:docPart w:val="B74B569326DE452FA6AE520B864EE790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orgNameFull"/>
                <w:tag w:val="&lt;claimList&gt;orgNameFull"/>
                <w:id w:val="950821759"/>
                <w:placeholder>
                  <w:docPart w:val="4D2F4B8CF6374C8299C89477181F96D2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ORG</w:t>
                </w:r>
              </w:sdtContent>
            </w:sdt>
          </w:p>
        </w:tc>
        <w:tc>
          <w:tcPr>
            <w:tcW w:type="dxa" w:w="2977"/>
            <w:vAlign w:val="center"/>
          </w:tcPr>
          <w:p w:rsidP="002F7DD1" w:rsidR="002F7DD1" w:rsidRDefault="00A22503" w:rsidRPr="002F7DD1">
            <w:pPr>
              <w:spacing w:after="120"/>
            </w:pPr>
            <w:sdt>
              <w:sdtPr>
                <w:alias w:val="&lt;claimList&gt;rnum"/>
                <w:tag w:val="&lt;claimList&gt;rnum"/>
                <w:id w:val="2095056579"/>
                <w:placeholder>
                  <w:docPart w:val="57FF3FB56243473FAE67FFAE6D39A909"/>
                </w:placeholder>
                <w:showingPlcHdr/>
                <w:text/>
              </w:sdtPr>
              <w:sdtEndPr/>
              <w:sdtContent>
                <w:r w:rsidR="002F7DD1" w:rsidRPr="002F7DD1">
                  <w:rPr>
                    <w:lang w:val="en-US"/>
                  </w:rPr>
                  <w:t>1.</w:t>
                </w:r>
              </w:sdtContent>
            </w:sdt>
            <w:r w:rsidR="002F7DD1" w:rsidRPr="002F7DD1">
              <w:t xml:space="preserve"> </w:t>
            </w:r>
            <w:sdt>
              <w:sdtPr>
                <w:alias w:val="&lt;claimList&gt;smiName"/>
                <w:tag w:val="&lt;claimList&gt;smiName"/>
                <w:id w:val="1833330915"/>
                <w:placeholder>
                  <w:docPart w:val="3D77511AC42247A2917A82AE5644CDB1"/>
                </w:placeholder>
                <w:showingPlcHdr/>
                <w:text/>
              </w:sdtPr>
              <w:sdtEndPr/>
              <w:sdtContent>
                <w:r w:rsidR="002F7DD1">
                  <w:rPr>
                    <w:lang w:val="en-US"/>
                  </w:rPr>
                  <w:t>SMI</w:t>
                </w:r>
              </w:sdtContent>
            </w:sdt>
          </w:p>
        </w:tc>
      </w:tr>
    </w:tbl>
  </table>
</root>
</file>

<file path=customXml/itemProps1.xml><?xml version="1.0" encoding="utf-8"?>
<ds:datastoreItem xmlns:ds="http://schemas.openxmlformats.org/officeDocument/2006/customXml" ds:itemID="{DAF7E94E-F816-4A35-A17E-E120DE18F33A}">
  <ds:schemaRefs>
    <ds:schemaRef ds:uri="http://schemas.openxmlformats.org/wordprocessingml/2006/main"/>
    <ds:schemaRef ds:uri="http://schemas.openxmlformats.org/drawingml/2006/main"/>
    <ds:schemaRef ds:uri="http://schemas.openxmlformats.org/officeDocument/2006/bibliography"/>
    <ds:schemaRef ds:uri="http://schemas.openxmlformats.org/drawingml/2006/chart"/>
    <ds:schemaRef ds:uri="http://schemas.microsoft.com/office/drawing/2007/8/2/chart"/>
    <ds:schemaRef ds:uri="http://schemas.openxmlformats.org/drawingml/2006/chartDrawing"/>
    <ds:schemaRef ds:uri="http://schemas.openxmlformats.org/drawingml/2006/compatibility"/>
    <ds:schemaRef ds:uri="http://schemas.microsoft.com/office/2006/coverPageProps"/>
    <ds:schemaRef ds:uri="http://schemas.openxmlformats.org/drawingml/2006/diagram"/>
    <ds:schemaRef ds:uri="http://schemas.microsoft.com/office/drawing/2008/diagram"/>
    <ds:schemaRef ds:uri="http://schemas.openxmlformats.org/drawingml/2006/lockedCanvas"/>
    <ds:schemaRef ds:uri="http://schemas.openxmlformats.org/officeDocument/2006/math"/>
    <ds:schemaRef ds:uri="http://schemas.openxmlformats.org/markup-compatibility/2006"/>
    <ds:schemaRef ds:uri="urn:schemas-microsoft-com:office:office"/>
    <ds:schemaRef ds:uri="http://opendope.org/answers"/>
    <ds:schemaRef ds:uri="http://opendope.org/conditions"/>
    <ds:schemaRef ds:uri="http://opendope.org/SmartArt/DataHierarchy"/>
    <ds:schemaRef ds:uri="http://opendope.org/components"/>
    <ds:schemaRef ds:uri="http://opendope.org/questions"/>
    <ds:schemaRef ds:uri="http://opendope.org/xpaths"/>
    <ds:schemaRef ds:uri="http://schemas.openxmlformats.org/drawingml/2006/picture"/>
    <ds:schemaRef ds:uri="urn:schemas-microsoft-com:office:powerpoint"/>
    <ds:schemaRef ds:uri="http://schemas.openxmlformats.org/officeDocument/2006/relationships"/>
    <ds:schemaRef ds:uri="http://schemas.openxmlformats.org/schemaLibrary/2006/main"/>
    <ds:schemaRef ds:uri="urn:schemas-microsoft-com:vml"/>
    <ds:schemaRef ds:uri="urn:schemas-microsoft-com:office:word"/>
    <ds:schemaRef ds:uri="http://schemas.microsoft.com/office/word/2010/wordml"/>
    <ds:schemaRef ds:uri="http://schemas.microsoft.com/office/word/2012/wordml"/>
    <ds:schemaRef ds:uri="http://schemas.microsoft.com/office/word/2016/wordml/cid"/>
    <ds:schemaRef ds:uri="http://schemas.microsoft.com/office/word/2015/wordml/symex"/>
    <ds:schemaRef ds:uri="http://schemas.microsoft.com/office/webextensions/webextension/2010/11"/>
    <ds:schemaRef ds:uri="http://schemas.microsoft.com/office/webextensions/taskpanes/2010/11"/>
    <ds:schemaRef ds:uri="http://schemas.microsoft.com/office/word/2006/wordml"/>
    <ds:schemaRef ds:uri="http://schemas.openxmlformats.org/drawingml/2006/wordprocessingDrawing"/>
    <ds:schemaRef ds:uri="http://schemas.microsoft.com/office/word/2010/wordprocessingDrawing"/>
    <ds:schemaRef ds:uri="http://schemas.microsoft.com/office/word/2010/wordprocessingShape"/>
    <ds:schemaRef ds:uri="http://schemas.openxmlformats.org/drawingml/2006/spreadsheetDrawing"/>
    <ds:schemaRef ds:uri="urn:schemas-microsoft-com:office:exc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Светлана Владимировна</dc:creator>
  <cp:lastModifiedBy>Молчанова Светлана Владимировна</cp:lastModifiedBy>
  <cp:revision>13</cp:revision>
  <cp:lastPrinted>2018-11-13T11:46:00Z</cp:lastPrinted>
  <dcterms:created xsi:type="dcterms:W3CDTF">2020-07-31T08:32:00Z</dcterms:created>
  <dcterms:modified xsi:type="dcterms:W3CDTF">2022-03-14T14:10:00Z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XmlId">
    <vt:lpwstr>{daf7e94e-f816-4a35-a17e-e120de18f33a}</vt:lpwstr>
  </property>
</Properties>
</file>