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9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30 октября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4C01D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43663" w:rsidRDefault="0034366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Братск, </w:t>
            </w:r>
            <w:r>
              <w:rPr>
                <w:b/>
                <w:sz w:val="16"/>
                <w:szCs w:val="16"/>
              </w:rPr>
              <w:br/>
              <w:t xml:space="preserve">Иркутская область,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"РАДИО-ДАЧА"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"РРД"</w:t>
            </w:r>
            <w:r>
              <w:rPr>
                <w:sz w:val="16"/>
                <w:szCs w:val="16"/>
              </w:rPr>
              <w:br/>
              <w:t>4. ООО БСТ</w:t>
            </w:r>
            <w:r>
              <w:rPr>
                <w:sz w:val="16"/>
                <w:szCs w:val="16"/>
              </w:rPr>
              <w:br/>
              <w:t>5. ООО  "РАДИО  СИБИРЬ"</w:t>
            </w:r>
            <w:r w:rsidRPr="00343663" w:rsidR="00C91176">
              <w:rPr>
                <w:sz w:val="16"/>
                <w:szCs w:val="16"/>
              </w:rPr>
              <w:t xml:space="preserve"> </w:t>
            </w:r>
          </w:p>
        </w:tc>
      </w:tr>
      <w:tr w:rsidR="004C01D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343663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34366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Братск,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Иркутская область,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"РАДИО-ДАЧА"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"РРД"</w:t>
            </w:r>
            <w:r>
              <w:rPr>
                <w:sz w:val="16"/>
                <w:szCs w:val="16"/>
              </w:rPr>
              <w:br/>
              <w:t>4. ООО БСТ</w:t>
            </w:r>
            <w:r>
              <w:rPr>
                <w:sz w:val="16"/>
                <w:szCs w:val="16"/>
              </w:rPr>
              <w:br/>
              <w:t>5. ООО  "РАДИО  СИБИРЬ"</w:t>
            </w:r>
            <w:r w:rsidRPr="00343663" w:rsidR="00C91176">
              <w:rPr>
                <w:sz w:val="16"/>
                <w:szCs w:val="16"/>
              </w:rPr>
              <w:t xml:space="preserve"> </w:t>
            </w:r>
          </w:p>
        </w:tc>
      </w:tr>
      <w:tr w:rsidR="004C01D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343663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43663" w:rsidRDefault="0034366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Норильск,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Красноярский край,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"РРД"</w:t>
            </w:r>
            <w:r>
              <w:rPr>
                <w:sz w:val="16"/>
                <w:szCs w:val="16"/>
              </w:rPr>
              <w:br/>
              <w:t>4. ООО "УРАЛЬСКАЯ МЕДИАГРУППА"</w:t>
            </w:r>
            <w:r>
              <w:rPr>
                <w:sz w:val="16"/>
                <w:szCs w:val="16"/>
              </w:rPr>
              <w:br/>
              <w:t>5. АО "РАДИОСТАНЦИЯ "ЕВРАЗИЯ-КЛАССИКА"</w:t>
            </w:r>
            <w:r>
              <w:rPr>
                <w:sz w:val="16"/>
                <w:szCs w:val="16"/>
              </w:rPr>
              <w:br/>
              <w:t>6. ООО "МАКСИМУМ РАДИО"</w:t>
            </w:r>
            <w:r>
              <w:rPr>
                <w:sz w:val="16"/>
                <w:szCs w:val="16"/>
              </w:rPr>
              <w:br/>
              <w:t>7. ООО "РАДИО СИБИРЬ - КРАСНОЯРСК"</w:t>
            </w:r>
            <w:r>
              <w:rPr>
                <w:sz w:val="16"/>
                <w:szCs w:val="16"/>
              </w:rPr>
              <w:br/>
              <w:t>8. 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C01D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34366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Норильск, </w:t>
            </w:r>
            <w:r>
              <w:rPr>
                <w:b/>
                <w:sz w:val="16"/>
                <w:szCs w:val="16"/>
              </w:rPr>
              <w:br/>
              <w:t xml:space="preserve">Красноярский край, </w:t>
            </w:r>
            <w:r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"РРД"</w:t>
            </w:r>
            <w:r>
              <w:rPr>
                <w:sz w:val="16"/>
                <w:szCs w:val="16"/>
              </w:rPr>
              <w:br/>
              <w:t>4. ООО "УРАЛЬСКАЯ МЕДИАГРУППА"</w:t>
            </w:r>
            <w:r>
              <w:rPr>
                <w:sz w:val="16"/>
                <w:szCs w:val="16"/>
              </w:rPr>
              <w:br/>
              <w:t>5. АО "РАДИОСТАНЦИЯ "ЕВРАЗИЯ-КЛАССИКА"</w:t>
            </w:r>
            <w:r>
              <w:rPr>
                <w:sz w:val="16"/>
                <w:szCs w:val="16"/>
              </w:rPr>
              <w:br/>
              <w:t>6. ООО "МАКСИМУМ РАДИО"</w:t>
            </w:r>
            <w:r>
              <w:rPr>
                <w:sz w:val="16"/>
                <w:szCs w:val="16"/>
              </w:rPr>
              <w:br/>
              <w:t>7. ООО "РАДИО СИБИРЬ - КРАСНОЯРСК"</w:t>
            </w:r>
            <w:r>
              <w:rPr>
                <w:sz w:val="16"/>
                <w:szCs w:val="16"/>
              </w:rPr>
              <w:br/>
              <w:t>8. 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43663" w:rsidP="00343663" w:rsidRDefault="00343663">
      <w:pPr>
        <w:ind w:firstLine="708"/>
        <w:jc w:val="both"/>
        <w:rPr>
          <w:b/>
          <w:bCs/>
          <w:sz w:val="28"/>
          <w:szCs w:val="28"/>
        </w:rPr>
      </w:pPr>
    </w:p>
    <w:p w:rsidR="00343663" w:rsidP="00343663" w:rsidRDefault="00343663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343663" w:rsidP="00343663" w:rsidRDefault="00343663">
      <w:pPr>
        <w:jc w:val="both"/>
        <w:rPr>
          <w:b/>
          <w:sz w:val="28"/>
          <w:szCs w:val="28"/>
        </w:rPr>
      </w:pPr>
    </w:p>
    <w:p w:rsidRPr="005D6D0C" w:rsidR="00343663" w:rsidP="00343663" w:rsidRDefault="00343663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24.10</w:t>
      </w:r>
      <w:r>
        <w:rPr>
          <w:b/>
          <w:u w:val="single"/>
        </w:rPr>
        <w:t>.2024</w:t>
      </w:r>
      <w:bookmarkStart w:name="_GoBack" w:id="0"/>
      <w:bookmarkEnd w:id="0"/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C906BB544D854DEA83F9420B0A1386FA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B52CCE043DFB4B3FB6B500410383B9F0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343663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3663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01D8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link w:val="21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customStyle="1" w:styleId="21">
    <w:name w:val="Основной текст с отступом 2 Знак"/>
    <w:basedOn w:val="a0"/>
    <w:link w:val="20"/>
    <w:rsid w:val="0034366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link w:val="21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customStyle="1" w:styleId="21" w:type="character">
    <w:name w:val="Основной текст с отступом 2 Знак"/>
    <w:basedOn w:val="a0"/>
    <w:link w:val="20"/>
    <w:rsid w:val="0034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06BB544D854DEA83F9420B0A13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CD4AF-F35A-49E2-81C6-D408B5B8CE53}"/>
      </w:docPartPr>
      <w:docPartBody>
        <w:p w:rsidR="00000000" w:rsidRDefault="003D5F85" w:rsidP="003D5F85">
          <w:pPr>
            <w:pStyle w:val="C906BB544D854DEA83F9420B0A1386FA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CCE043DFB4B3FB6B500410383B9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77326-8F0A-4C6F-A8A3-05D4A5D8991C}"/>
      </w:docPartPr>
      <w:docPartBody>
        <w:p w:rsidR="00000000" w:rsidRDefault="003D5F85" w:rsidP="003D5F85">
          <w:pPr>
            <w:pStyle w:val="B52CCE043DFB4B3FB6B500410383B9F0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3D5F85"/>
    <w:rsid w:val="0070501E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F85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C906BB544D854DEA83F9420B0A1386FA">
    <w:name w:val="C906BB544D854DEA83F9420B0A1386FA"/>
    <w:rsid w:val="003D5F85"/>
  </w:style>
  <w:style w:type="paragraph" w:customStyle="1" w:styleId="B52CCE043DFB4B3FB6B500410383B9F0">
    <w:name w:val="B52CCE043DFB4B3FB6B500410383B9F0"/>
    <w:rsid w:val="003D5F85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D5F85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C906BB544D854DEA83F9420B0A1386FA" w:type="paragraph">
    <w:name w:val="C906BB544D854DEA83F9420B0A1386FA"/>
    <w:rsid w:val="003D5F85"/>
  </w:style>
  <w:style w:customStyle="1" w:styleId="B52CCE043DFB4B3FB6B500410383B9F0" w:type="paragraph">
    <w:name w:val="B52CCE043DFB4B3FB6B500410383B9F0"/>
    <w:rsid w:val="003D5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0AE006A-A35D-44DE-90DA-93BE3E1A91FC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961F0BA5-9F7B-48A6-A43C-EBA3768C1BD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230</properties:Words>
  <properties:Characters>1315</properties:Characters>
  <properties:Lines>10</properties:Lines>
  <properties:Paragraphs>3</properties:Paragraphs>
  <properties:TotalTime>72</properties:TotalTime>
  <properties:ScaleCrop>false</properties:ScaleCrop>
  <properties:LinksUpToDate>false</properties:LinksUpToDate>
  <properties:CharactersWithSpaces>1542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2024-10-07T14:23:00Z</dcterms:created>
  <cp:lastModifiedBy/>
  <cp:lastPrinted>2014-12-11T09:12:00Z</cp:lastPrinted>
  <dcterms:modified xmlns:xsi="http://www.w3.org/2001/XMLSchema-instance" xsi:type="dcterms:W3CDTF">2024-10-07T14:26:00Z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{30ae006a-a35d-44de-90da-93be3e1a91fc}</vt:lpwstr>
  </prop:property>
</prop:Properties>
</file>