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26 апреля 2023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  <w:bookmarkStart w:name="_GoBack" w:id="0"/>
            <w:bookmarkEnd w:id="0"/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6B1B2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742E0D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Волгоград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  <w:t>г.</w:t>
            </w:r>
            <w:r>
              <w:rPr>
                <w:b/>
                <w:sz w:val="16"/>
                <w:szCs w:val="16"/>
              </w:rPr>
              <w:t xml:space="preserve"> Волжский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(пункт установки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передатчика - г. Волгоград),</w:t>
            </w:r>
          </w:p>
          <w:p w:rsidR="0096174B" w:rsidP="00742E0D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Волгоградская обл</w:t>
            </w:r>
            <w:r w:rsidR="00742E0D">
              <w:rPr>
                <w:b/>
                <w:sz w:val="16"/>
                <w:szCs w:val="16"/>
              </w:rPr>
              <w:t>асть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  <w:p w:rsidRPr="00BF6028" w:rsidR="00742E0D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87,5 МГц, 1 кВт</w:t>
            </w:r>
          </w:p>
          <w:p w:rsidR="00742E0D" w:rsidP="00170B54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Pr="00742E0D" w:rsidR="00742E0D" w:rsidP="00170B54" w:rsidRDefault="00742E0D">
            <w:pPr>
              <w:suppressAutoHyphens/>
              <w:jc w:val="center"/>
              <w:rPr>
                <w:sz w:val="16"/>
                <w:szCs w:val="16"/>
              </w:rPr>
            </w:pPr>
            <w:r w:rsidRPr="00742E0D">
              <w:rPr>
                <w:sz w:val="16"/>
                <w:szCs w:val="16"/>
              </w:rPr>
              <w:t xml:space="preserve">концепция вещания: </w:t>
            </w:r>
            <w:r>
              <w:rPr>
                <w:sz w:val="16"/>
                <w:szCs w:val="16"/>
              </w:rPr>
              <w:t>«</w:t>
            </w:r>
            <w:r w:rsidRPr="00742E0D">
              <w:rPr>
                <w:sz w:val="16"/>
                <w:szCs w:val="16"/>
              </w:rPr>
              <w:t>культурно-просветительская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ФГБУ "РГМЦ", ТЕЛЕРАДИОЦЕНТР "ОРФЕЙ"</w:t>
            </w:r>
            <w:r w:rsidRPr="00742E0D" w:rsidR="00C91176">
              <w:rPr>
                <w:sz w:val="16"/>
                <w:szCs w:val="16"/>
              </w:rPr>
              <w:t xml:space="preserve"> </w:t>
            </w:r>
          </w:p>
        </w:tc>
      </w:tr>
      <w:tr w:rsidR="006B1B2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742E0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742E0D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Волгоград,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г. Волжский </w:t>
            </w:r>
            <w:r>
              <w:rPr>
                <w:b/>
                <w:sz w:val="16"/>
                <w:szCs w:val="16"/>
              </w:rPr>
              <w:br/>
              <w:t xml:space="preserve">(пункт установки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передатчика - г. Волгоград),</w:t>
            </w:r>
          </w:p>
          <w:p w:rsidR="0096174B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Волгоградская область, 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  <w:p w:rsidRPr="00BF6028" w:rsidR="00742E0D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87,9 МГц, 1 кВт</w:t>
            </w:r>
          </w:p>
          <w:p w:rsidR="00742E0D" w:rsidP="00170B54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742E0D" w:rsidP="00170B54" w:rsidRDefault="00742E0D">
            <w:pPr>
              <w:suppressAutoHyphens/>
              <w:jc w:val="center"/>
              <w:rPr>
                <w:sz w:val="16"/>
                <w:szCs w:val="16"/>
              </w:rPr>
            </w:pPr>
            <w:r w:rsidRPr="00742E0D">
              <w:rPr>
                <w:sz w:val="16"/>
                <w:szCs w:val="16"/>
              </w:rPr>
              <w:t>концепция вещания:</w:t>
            </w:r>
          </w:p>
          <w:p w:rsidRPr="00BF6028" w:rsidR="00742E0D" w:rsidP="00170B54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"ИМПУЛЬС"</w:t>
            </w:r>
            <w:r>
              <w:rPr>
                <w:sz w:val="16"/>
                <w:szCs w:val="16"/>
              </w:rPr>
              <w:br/>
              <w:t>2. ООО "ГПМ РАДИО"</w:t>
            </w:r>
            <w:r w:rsidRPr="00742E0D" w:rsidR="00C91176">
              <w:rPr>
                <w:sz w:val="16"/>
                <w:szCs w:val="16"/>
              </w:rPr>
              <w:t xml:space="preserve"> </w:t>
            </w:r>
          </w:p>
        </w:tc>
      </w:tr>
      <w:tr w:rsidR="006B1B2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Сочи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Краснодарский край, </w:t>
            </w:r>
            <w:r w:rsidR="00FD797F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97,6 МГц, 1 кВт</w:t>
            </w:r>
          </w:p>
          <w:p w:rsidR="00742E0D" w:rsidP="00170B54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742E0D" w:rsidP="00742E0D" w:rsidRDefault="00742E0D">
            <w:pPr>
              <w:suppressAutoHyphens/>
              <w:jc w:val="center"/>
              <w:rPr>
                <w:sz w:val="16"/>
                <w:szCs w:val="16"/>
              </w:rPr>
            </w:pPr>
            <w:r w:rsidRPr="00742E0D">
              <w:rPr>
                <w:sz w:val="16"/>
                <w:szCs w:val="16"/>
              </w:rPr>
              <w:t>концепция вещания:</w:t>
            </w:r>
          </w:p>
          <w:p w:rsidRPr="00BF6028" w:rsidR="00742E0D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"ЭФФЕКТ "</w:t>
            </w:r>
            <w:r>
              <w:rPr>
                <w:sz w:val="16"/>
                <w:szCs w:val="16"/>
              </w:rPr>
              <w:br/>
              <w:t>3. ООО "НЭФ-МЕДИА"</w:t>
            </w:r>
            <w:r>
              <w:rPr>
                <w:sz w:val="16"/>
                <w:szCs w:val="16"/>
              </w:rPr>
              <w:br/>
              <w:t>4. ООО "АФМ"</w:t>
            </w:r>
            <w:r>
              <w:rPr>
                <w:sz w:val="16"/>
                <w:szCs w:val="16"/>
              </w:rPr>
              <w:br/>
              <w:t>5. ООО "СТАР МЕДИА"</w:t>
            </w:r>
            <w:r>
              <w:rPr>
                <w:sz w:val="16"/>
                <w:szCs w:val="16"/>
              </w:rPr>
              <w:br/>
              <w:t>6. ООО "НМГ РЕГИОН"</w:t>
            </w:r>
            <w:r>
              <w:rPr>
                <w:sz w:val="16"/>
                <w:szCs w:val="16"/>
              </w:rPr>
              <w:br/>
              <w:t>7. ООО "ЛИДЕР СВЯЗИ"</w:t>
            </w:r>
            <w:r>
              <w:rPr>
                <w:sz w:val="16"/>
                <w:szCs w:val="16"/>
              </w:rPr>
              <w:br/>
              <w:t>8. ООО "МЕДИА - ГРУППА "КОМПАС"</w:t>
            </w:r>
            <w:r>
              <w:rPr>
                <w:sz w:val="16"/>
                <w:szCs w:val="16"/>
              </w:rPr>
              <w:br/>
              <w:t>9. АО "САК"</w:t>
            </w:r>
            <w:r>
              <w:rPr>
                <w:sz w:val="16"/>
                <w:szCs w:val="16"/>
              </w:rPr>
              <w:br/>
              <w:t>10. АО "ИД "КОМСОМОЛЬСКАЯ ПРАВДА"</w:t>
            </w:r>
            <w:r>
              <w:rPr>
                <w:sz w:val="16"/>
                <w:szCs w:val="16"/>
              </w:rPr>
              <w:br/>
              <w:t>11. ООО "РАДИО СОЧИ"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B1B2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Сочи,</w:t>
            </w:r>
            <w:r>
              <w:rPr>
                <w:b/>
                <w:sz w:val="16"/>
                <w:szCs w:val="16"/>
              </w:rPr>
              <w:br/>
              <w:t xml:space="preserve">Краснодарский край, 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98,9 МГц, 1 кВт</w:t>
            </w:r>
          </w:p>
          <w:p w:rsidR="00742E0D" w:rsidP="00170B54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742E0D" w:rsidP="00742E0D" w:rsidRDefault="00742E0D">
            <w:pPr>
              <w:suppressAutoHyphens/>
              <w:jc w:val="center"/>
              <w:rPr>
                <w:sz w:val="16"/>
                <w:szCs w:val="16"/>
              </w:rPr>
            </w:pPr>
            <w:r w:rsidRPr="00742E0D">
              <w:rPr>
                <w:sz w:val="16"/>
                <w:szCs w:val="16"/>
              </w:rPr>
              <w:t>концепция вещания:</w:t>
            </w:r>
          </w:p>
          <w:p w:rsidRPr="00BF6028" w:rsidR="00742E0D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"ЭФФЕКТ "</w:t>
            </w:r>
            <w:r>
              <w:rPr>
                <w:sz w:val="16"/>
                <w:szCs w:val="16"/>
              </w:rPr>
              <w:br/>
              <w:t>3. ООО "НЭФ-МЕДИА"</w:t>
            </w:r>
            <w:r>
              <w:rPr>
                <w:sz w:val="16"/>
                <w:szCs w:val="16"/>
              </w:rPr>
              <w:br/>
              <w:t>4. ООО "АФМ"</w:t>
            </w:r>
            <w:r>
              <w:rPr>
                <w:sz w:val="16"/>
                <w:szCs w:val="16"/>
              </w:rPr>
              <w:br/>
              <w:t>5. ООО "СТАР МЕДИА"</w:t>
            </w:r>
            <w:r>
              <w:rPr>
                <w:sz w:val="16"/>
                <w:szCs w:val="16"/>
              </w:rPr>
              <w:br/>
              <w:t>6. ООО "НМГ РЕГИОН"</w:t>
            </w:r>
            <w:r>
              <w:rPr>
                <w:sz w:val="16"/>
                <w:szCs w:val="16"/>
              </w:rPr>
              <w:br/>
              <w:t>7. ООО "ЛИДЕР СВЯЗИ"</w:t>
            </w:r>
            <w:r>
              <w:rPr>
                <w:sz w:val="16"/>
                <w:szCs w:val="16"/>
              </w:rPr>
              <w:br/>
              <w:t>8. ООО "МЕДИА - ГРУППА "КОМПАС"</w:t>
            </w:r>
            <w:r>
              <w:rPr>
                <w:sz w:val="16"/>
                <w:szCs w:val="16"/>
              </w:rPr>
              <w:br/>
              <w:t>9. АО "САК"</w:t>
            </w:r>
            <w:r>
              <w:rPr>
                <w:sz w:val="16"/>
                <w:szCs w:val="16"/>
              </w:rPr>
              <w:br/>
              <w:t>10. АО "ИД "КОМСОМОЛЬСКАЯ ПРАВДА"</w:t>
            </w:r>
            <w:r>
              <w:rPr>
                <w:sz w:val="16"/>
                <w:szCs w:val="16"/>
              </w:rPr>
              <w:br/>
              <w:t>11. ООО "РАДИО СОЧИ"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B1B2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Калининград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Калининградская обл</w:t>
            </w:r>
            <w:r>
              <w:rPr>
                <w:b/>
                <w:sz w:val="16"/>
                <w:szCs w:val="16"/>
              </w:rPr>
              <w:t xml:space="preserve">асть, </w:t>
            </w:r>
            <w:r w:rsidR="00FD797F">
              <w:rPr>
                <w:b/>
                <w:sz w:val="16"/>
                <w:szCs w:val="16"/>
              </w:rPr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  <w:p w:rsidRPr="00BF6028" w:rsidR="00742E0D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87,7 МГц, 1 кВт</w:t>
            </w:r>
          </w:p>
          <w:p w:rsidR="00FF4748" w:rsidP="00170B54" w:rsidRDefault="00FF4748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Pr="00FF4748" w:rsidR="00FF4748" w:rsidP="00170B54" w:rsidRDefault="00FF4748">
            <w:pPr>
              <w:suppressAutoHyphens/>
              <w:jc w:val="center"/>
              <w:rPr>
                <w:sz w:val="16"/>
                <w:szCs w:val="16"/>
              </w:rPr>
            </w:pPr>
            <w:r w:rsidRPr="00FF4748">
              <w:rPr>
                <w:sz w:val="16"/>
                <w:szCs w:val="16"/>
              </w:rPr>
              <w:t>концепция вещания:</w:t>
            </w:r>
          </w:p>
          <w:p w:rsidRPr="00BF6028" w:rsidR="00FF4748" w:rsidP="00170B54" w:rsidRDefault="00FF474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F4748">
              <w:rPr>
                <w:sz w:val="16"/>
                <w:szCs w:val="16"/>
              </w:rPr>
              <w:t>«общественно-политическая»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МИА "РОССИЯ СЕГОДНЯ"</w:t>
            </w:r>
            <w:r>
              <w:rPr>
                <w:sz w:val="16"/>
                <w:szCs w:val="16"/>
              </w:rPr>
              <w:br/>
              <w:t>2. ООО "ТРИТОН ПМ"</w:t>
            </w:r>
            <w:r w:rsidRPr="00742E0D" w:rsidR="00C91176">
              <w:rPr>
                <w:sz w:val="16"/>
                <w:szCs w:val="16"/>
              </w:rPr>
              <w:t xml:space="preserve"> </w:t>
            </w:r>
          </w:p>
        </w:tc>
      </w:tr>
      <w:tr w:rsidR="006B1B2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742E0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Калининград,</w:t>
            </w:r>
            <w:r>
              <w:rPr>
                <w:b/>
                <w:sz w:val="16"/>
                <w:szCs w:val="16"/>
              </w:rPr>
              <w:br/>
              <w:t xml:space="preserve">Калининградская область, 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91,7 МГц, 1 кВт</w:t>
            </w:r>
          </w:p>
          <w:p w:rsidR="00742E0D" w:rsidP="00170B54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742E0D" w:rsidP="00742E0D" w:rsidRDefault="00742E0D">
            <w:pPr>
              <w:suppressAutoHyphens/>
              <w:jc w:val="center"/>
              <w:rPr>
                <w:sz w:val="16"/>
                <w:szCs w:val="16"/>
              </w:rPr>
            </w:pPr>
            <w:r w:rsidRPr="00742E0D">
              <w:rPr>
                <w:sz w:val="16"/>
                <w:szCs w:val="16"/>
              </w:rPr>
              <w:t>концепция вещания:</w:t>
            </w:r>
          </w:p>
          <w:p w:rsidRPr="00BF6028" w:rsidR="00742E0D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"ПРОЕКТМЕДИА"</w:t>
            </w:r>
            <w:r>
              <w:rPr>
                <w:sz w:val="16"/>
                <w:szCs w:val="16"/>
              </w:rPr>
              <w:br/>
              <w:t>2. ЗАО "БАЛТИК ПЛЮС"</w:t>
            </w:r>
            <w:r>
              <w:rPr>
                <w:sz w:val="16"/>
                <w:szCs w:val="16"/>
              </w:rPr>
              <w:br/>
              <w:t>3. ООО "ТРИТОН ПМ"</w:t>
            </w:r>
            <w:r>
              <w:rPr>
                <w:sz w:val="16"/>
                <w:szCs w:val="16"/>
              </w:rPr>
              <w:br/>
              <w:t>4. ООО "А.Т.И"</w:t>
            </w:r>
            <w:r>
              <w:rPr>
                <w:sz w:val="16"/>
                <w:szCs w:val="16"/>
              </w:rPr>
              <w:br/>
              <w:t>5. ООО "КОМПАНИЯ НОВОЕ РАДИО"</w:t>
            </w:r>
            <w:r>
              <w:rPr>
                <w:sz w:val="16"/>
                <w:szCs w:val="16"/>
              </w:rPr>
              <w:br/>
              <w:t>6. ООО "ТУР+"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B1B21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742E0D" w:rsidP="00170B54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Новомосковск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(пункт установки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передатчика - г. Тула),</w:t>
            </w:r>
          </w:p>
          <w:p w:rsidR="0096174B" w:rsidP="00742E0D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Новомосковский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742E0D">
              <w:rPr>
                <w:b/>
                <w:sz w:val="16"/>
                <w:szCs w:val="16"/>
              </w:rPr>
              <w:t>район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742E0D">
              <w:rPr>
                <w:b/>
                <w:sz w:val="16"/>
                <w:szCs w:val="16"/>
              </w:rPr>
              <w:t xml:space="preserve">Тульская область, </w:t>
            </w:r>
            <w:r w:rsidR="00742E0D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Центральный федеральный округ</w:t>
            </w:r>
          </w:p>
          <w:p w:rsidRPr="00BF6028" w:rsidR="00742E0D" w:rsidP="00742E0D" w:rsidRDefault="00742E0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92,1 МГц, 1 кВт</w:t>
            </w:r>
          </w:p>
          <w:p w:rsidR="00FF4748" w:rsidP="00170B54" w:rsidRDefault="00FF4748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Pr="00FF4748" w:rsidR="00FF4748" w:rsidP="00170B54" w:rsidRDefault="00FF4748">
            <w:pPr>
              <w:suppressAutoHyphens/>
              <w:jc w:val="center"/>
              <w:rPr>
                <w:sz w:val="16"/>
                <w:szCs w:val="16"/>
              </w:rPr>
            </w:pPr>
            <w:r w:rsidRPr="00FF4748">
              <w:rPr>
                <w:sz w:val="16"/>
                <w:szCs w:val="16"/>
              </w:rPr>
              <w:t>концепция вещания: культурно-просветительская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ФГБУ "РГМЦ", ТЕЛЕРАДИОЦЕНТР "ОРФЕЙ"</w:t>
            </w:r>
            <w:r w:rsidRPr="00742E0D" w:rsidR="00C91176">
              <w:rPr>
                <w:sz w:val="16"/>
                <w:szCs w:val="16"/>
              </w:rPr>
              <w:t xml:space="preserve"> </w:t>
            </w:r>
          </w:p>
        </w:tc>
      </w:tr>
    </w:tbl>
    <w:p w:rsidR="00742E0D" w:rsidP="00742E0D" w:rsidRDefault="00742E0D">
      <w:pPr>
        <w:ind w:firstLine="708"/>
        <w:jc w:val="both"/>
        <w:rPr>
          <w:b/>
          <w:bCs/>
          <w:sz w:val="28"/>
          <w:szCs w:val="28"/>
        </w:rPr>
      </w:pPr>
    </w:p>
    <w:p w:rsidR="00742E0D" w:rsidP="00742E0D" w:rsidRDefault="00742E0D">
      <w:pPr>
        <w:ind w:firstLine="708"/>
        <w:jc w:val="both"/>
        <w:rPr>
          <w:b/>
          <w:bCs/>
          <w:sz w:val="28"/>
          <w:szCs w:val="28"/>
        </w:rPr>
      </w:pPr>
    </w:p>
    <w:p w:rsidR="00742E0D" w:rsidP="00742E0D" w:rsidRDefault="00742E0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742E0D" w:rsidP="00742E0D" w:rsidRDefault="00742E0D">
      <w:pPr>
        <w:jc w:val="both"/>
        <w:rPr>
          <w:b/>
          <w:sz w:val="28"/>
          <w:szCs w:val="28"/>
        </w:rPr>
      </w:pPr>
    </w:p>
    <w:p w:rsidRPr="005D6D0C" w:rsidR="00742E0D" w:rsidP="00742E0D" w:rsidRDefault="00742E0D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BA7AFF">
        <w:rPr>
          <w:b/>
          <w:u w:val="single"/>
        </w:rPr>
        <w:t>2</w:t>
      </w:r>
      <w:r w:rsidR="00FF4748">
        <w:rPr>
          <w:b/>
          <w:u w:val="single"/>
        </w:rPr>
        <w:t>0</w:t>
      </w:r>
      <w:r>
        <w:rPr>
          <w:b/>
          <w:u w:val="single"/>
        </w:rPr>
        <w:t>.0</w:t>
      </w:r>
      <w:r w:rsidR="00FF4748">
        <w:rPr>
          <w:b/>
          <w:u w:val="single"/>
        </w:rPr>
        <w:t>4</w:t>
      </w:r>
      <w:r>
        <w:rPr>
          <w:b/>
          <w:u w:val="single"/>
        </w:rPr>
        <w:t>.2023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C3F934965EA04CF58CA1EF4719B27A24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34BC29A7027048B18BC90A8A4DBD725C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742E0D" w:rsidP="00742E0D" w:rsidRDefault="00742E0D">
      <w:pPr>
        <w:ind w:firstLine="708"/>
        <w:jc w:val="both"/>
      </w:pPr>
    </w:p>
    <w:p w:rsidR="003B7F21" w:rsidP="00742E0D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1B21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42E0D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C3F934965EA04CF58CA1EF4719B27A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DC493-0560-4B4A-9A1A-F0C5CEFD3E80}"/>
      </w:docPartPr>
      <w:docPartBody>
        <w:p w:rsidR="00000000" w:rsidP="00452834" w:rsidRDefault="00452834">
          <w:pPr>
            <w:pStyle w:val="C3F934965EA04CF58CA1EF4719B27A24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BC29A7027048B18BC90A8A4DBD7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3CD27-EEC3-420C-B749-E414C487786D}"/>
      </w:docPartPr>
      <w:docPartBody>
        <w:p w:rsidR="00000000" w:rsidP="00452834" w:rsidRDefault="00452834">
          <w:pPr>
            <w:pStyle w:val="34BC29A7027048B18BC90A8A4DBD725C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012E50"/>
    <w:rsid w:val="001E20EA"/>
    <w:rsid w:val="00306CE3"/>
    <w:rsid w:val="00452834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834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C3F934965EA04CF58CA1EF4719B27A24" w:customStyle="true">
    <w:name w:val="C3F934965EA04CF58CA1EF4719B27A24"/>
    <w:rsid w:val="00452834"/>
  </w:style>
  <w:style w:type="paragraph" w:styleId="34BC29A7027048B18BC90A8A4DBD725C" w:customStyle="true">
    <w:name w:val="34BC29A7027048B18BC90A8A4DBD725C"/>
    <w:rsid w:val="0045283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52834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C3F934965EA04CF58CA1EF4719B27A24" w:type="paragraph">
    <w:name w:val="C3F934965EA04CF58CA1EF4719B27A24"/>
    <w:rsid w:val="00452834"/>
  </w:style>
  <w:style w:customStyle="1" w:styleId="34BC29A7027048B18BC90A8A4DBD725C" w:type="paragraph">
    <w:name w:val="34BC29A7027048B18BC90A8A4DBD725C"/>
    <w:rsid w:val="00452834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1AF71BE-5B24-4D2D-9B28-92C2747B9659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3673FE86-1A97-44A2-944E-4B4042526A0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2</properties:Pages>
  <properties:Words>372</properties:Words>
  <properties:Characters>2123</properties:Characters>
  <properties:Lines>17</properties:Lines>
  <properties:Paragraphs>4</properties:Paragraphs>
  <properties:TotalTime>80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2491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2023-04-06T12:38:00Z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{d1af71be-5b24-4d2d-9b28-92c2747b9659}</vt:lpwstr>
  </prop:property>
</prop:Properties>
</file>