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bb52fbb" w14:textId="bb52fbb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февраля 2019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Чувашская Республика - Чувашия, Чебоксары г, Новочебоксарск г (пункт установки передатчика - г. Чебоксары),</w:t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95,4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Регион Крым"</w:t>
              <w:br/>
              <w:t>2. ООО "НЧ"</w:t>
              <w:br/>
              <w:t>3. ЗАО "Радиостанция "Евразия-Классика"</w:t>
              <w:br/>
              <w:t>4. ООО "ЧОП "Пандшер-Черы"</w:t>
              <w:br/>
              <w:t>5. АО "РЕГИОНАЛЬНЫЙ РАДИОКАНАЛ"</w:t>
              <w:br/>
              <w:t>6. ООО "Радио нашего города"</w:t>
              <w:br/>
              <w:t>7. ООО "Радио Сеть"</w:t>
              <w:br/>
              <w:t>8. ООО "Эффект"</w:t>
              <w:br/>
              <w:t>9. ООО "Компания Новое радио"</w:t>
              <w:br/>
              <w:t>10. ООО "МКР-Медиа"</w:t>
              <w:br/>
              <w:t>11. ООО "Медиа Сети"</w:t>
              <w:br/>
              <w:t>12. ООО "Радио Родных Дорог"</w:t>
              <w:br/>
              <w:t>13. ООО "ЭНЕРГИЯ"</w:t>
              <w:br/>
              <w:t>14.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Чувашская Республика - Чувашия, Чебоксары г, Новочебоксарск г (пункт установки передатчика - г. Чебоксары),</w:t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96,9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Регион Крым"</w:t>
              <w:br/>
              <w:t>2. ООО "НЧ"</w:t>
              <w:br/>
              <w:t>3. ЗАО "Радиостанция "Евразия-Классика"</w:t>
              <w:br/>
              <w:t>4. АО "РЕГИОНАЛЬНЫЙ РАДИОКАНАЛ"</w:t>
              <w:br/>
              <w:t>5. ООО "Радио нашего города"</w:t>
              <w:br/>
              <w:t>6. ООО "Радио Сеть"</w:t>
              <w:br/>
              <w:t>7. ООО "Эффект"</w:t>
              <w:br/>
              <w:t>8. ООО "Компания Новое радио"</w:t>
              <w:br/>
              <w:t>9. ООО "МКР-Медиа"</w:t>
              <w:br/>
              <w:t>10. ООО "Медиа Сети"</w:t>
              <w:br/>
              <w:t>11. ООО "Радио Родных Дорог"</w:t>
              <w:br/>
              <w:t>12. ООО "ЭНЕРГИЯ"</w:t>
              <w:br/>
              <w:t>13.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Калужская обл, Калуга г,</w:t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96,7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ЗАО "Радиостанция "Евразия-Классика"</w:t>
              <w:br/>
              <w:t>2. ООО "Радио Регион Крым"</w:t>
              <w:br/>
              <w:t>3. ООО "ДИАЛОГ"</w:t>
              <w:br/>
              <w:t>4. АО "РЕГИОНАЛЬНЫЙ РАДИОКАНАЛ"</w:t>
              <w:br/>
              <w:t>5. ООО "Радио СИТИ"</w:t>
              <w:br/>
              <w:t>6. ООО "Эффект"</w:t>
              <w:br/>
              <w:t>7. АО "Радио Ретро"</w:t>
              <w:br/>
              <w:t>8. АНО Радиоканал "Вера, надежда, любовь"</w:t>
              <w:br/>
              <w:t>9. ООО "Регион-Медиа"</w:t>
              <w:br/>
              <w:t>10.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Калужская обл, Калуга г,</w:t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104,7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ЗАО "Радиостанция "Евразия-Классика"</w:t>
              <w:br/>
              <w:t>2. ООО "Радио Регион Крым"</w:t>
              <w:br/>
              <w:t>3. АО "РЕГИОНАЛЬНЫЙ РАДИОКАНАЛ"</w:t>
              <w:br/>
              <w:t>4. ООО «Телерадиокомпания Город»</w:t>
              <w:br/>
              <w:t>5. ООО "Радио СИТИ"</w:t>
              <w:br/>
              <w:t>6. ООО "Эффект"</w:t>
              <w:br/>
              <w:t>7. АО "Радио Ретро"</w:t>
              <w:br/>
              <w:t>8. АНО Радиоканал "Вера, надежда, любовь"</w:t>
              <w:br/>
              <w:t>9. ООО "Регион-Медиа"</w:t>
              <w:br/>
              <w:t>10.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Северная Осетия - Алания Респ, Владикавказ г,</w:t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100,8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"Электрон"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Северная Осетия - Алания Респ, Владикавказ г,</w:t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107,5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"Электрон"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Алтайский край, Бийск г,</w:t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105,3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"Штрих А"</w:t>
              <w:br/>
              <w:t>2. ООО "РА  "Мастер"</w:t>
              <w:br/>
              <w:t>3. ООО "РАДИО СИБИРЬ"</w:t>
              <w:br/>
              <w:t>4. ООО "Лав Радио сеть"</w:t>
              <w:br/>
              <w:t>5. КБУ ИД "Регион"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Алтайский край, Бийск г,</w:t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105,7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"Штрих А"</w:t>
              <w:br/>
              <w:t>2. ООО "РА  "Мастер"</w:t>
              <w:br/>
              <w:t>3. ООО "РАДИО СИБИРЬ"</w:t>
              <w:br/>
              <w:t>4. ООО "Лав Радио сеть"</w:t>
              <w:br/>
              <w:t>5. КБУ ИД "Регион"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Калмыкия Респ, Элиста г,</w:t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ООО Предприятие "АВТОРАДИО"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Калмыкия Респ, Элиста г,</w:t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D86FCF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ООО Предприятие "АВТОРАДИО"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Pr="00211BD9" w:rsidR="004C1023" w:rsidP="0084118F" w:rsidRDefault="002D40D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Pr="006D033D" w:rsidR="00752089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Pr="00211BD9" w:rsidR="00752089">
        <w:rPr>
          <w:b/>
          <w:sz w:val="28"/>
          <w:szCs w:val="28"/>
        </w:rPr>
        <w:t xml:space="preserve"> презентации - </w:t>
      </w:r>
      <w:r w:rsidRPr="00211BD9" w:rsidR="00211BD9">
        <w:rPr>
          <w:b/>
          <w:sz w:val="28"/>
          <w:szCs w:val="28"/>
          <w:lang w:val="en-US"/>
        </w:rPr>
        <w:t>pdf</w:t>
      </w:r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</w:t>
      </w:r>
      <w:proofErr w:type="spellEnd"/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pptx</w:t>
      </w:r>
      <w:proofErr w:type="spellEnd"/>
      <w:r w:rsidRPr="00211BD9" w:rsidR="00211BD9">
        <w:rPr>
          <w:b/>
          <w:sz w:val="28"/>
          <w:szCs w:val="28"/>
        </w:rPr>
        <w:t>.</w:t>
      </w:r>
    </w:p>
    <w:p w:rsidRPr="00864DDE" w:rsidR="00BC6F33" w:rsidP="0084118F" w:rsidRDefault="00BC6F33">
      <w:pPr>
        <w:jc w:val="both"/>
        <w:rPr>
          <w:b/>
          <w:sz w:val="28"/>
          <w:szCs w:val="28"/>
        </w:rPr>
      </w:pPr>
    </w:p>
    <w:p w:rsidR="003B7F21" w:rsidP="004B7DE1" w:rsidRDefault="00D86FCF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fontTable.xml" Type="http://schemas.openxmlformats.org/officeDocument/2006/relationships/fontTable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="00A36DFD" w:rsidRDefault="00A5360A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000000" w:rsidP="00BB3744" w:rsidRDefault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000000" w:rsidP="00BB3744" w:rsidRDefault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