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186d1b1" w14:textId="186d1b1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27 февраля 2019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366B67">
      <w:pPr>
        <w:autoSpaceDE w:val="false"/>
        <w:autoSpaceDN w:val="false"/>
        <w:adjustRightInd w:val="false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Pr="00816E5A" w:rsidR="00902A35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1B035F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 w:rsidR="00902A35">
            <w:rPr>
              <w:b/>
              <w:bCs/>
              <w:sz w:val="28"/>
              <w:szCs w:val="28"/>
            </w:rPr>
            <w:t xml:space="preserve"> </w:t>
          </w:r>
          <w:r w:rsidRPr="00816E5A" w:rsidR="00902A35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27 февраля 2019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Pr="00902A35" w:rsidR="00902A35" w:rsidP="00902A35" w:rsidRDefault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firstRow="1" w:lastRow="0" w:firstColumn="1" w:lastColumn="0" w:noHBand="0" w:noVBand="1" w:val="04A0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ook w:firstRow="1" w:lastRow="0" w:firstColumn="1" w:lastColumn="0" w:noHBand="0" w:noVBand="1" w:val="04A0"/>
                </w:tblPr>
                <w:tblGrid>
                  <w:gridCol w:w="9056"/>
                </w:tblGrid>
                <w:tr w:rsidR="00D8017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Чувашская Республика - Чувашия, Чебоксары г, Новочебоксарск г (95,4 МГц, 0,25 кВт, пункт установки передатчика - г. Чебоксары)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3 000 000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60 000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66B67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366B67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366B67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66B67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Согласовано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Минобороны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России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до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01.05.2019).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D8017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Чувашская Республика - Чувашия, Чебоксары г, Новочебоксарск г (96,9 МГц, 0,25 кВт, пункт установки передатчика - г. Чебоксары)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66B67">
                        <w:rPr>
                          <w:sz w:val="28"/>
                          <w:szCs w:val="28"/>
                        </w:rPr>
                        <w:t>3 000 000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66B67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66B67">
                        <w:rPr>
                          <w:sz w:val="28"/>
                          <w:szCs w:val="28"/>
                        </w:rPr>
                        <w:t>60 000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66B67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66B67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66B67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66B67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 Согласовано Минобороны России до 01.05.2019).</w:t>
                      </w:r>
                      <w:r w:rsidRPr="00366B67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8017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Калужская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Калуга г </w:t>
                      </w:r>
                      <w:r w:rsidRPr="00366B67" w:rsidR="00366B67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(96,7 МГц, 0,25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66B67">
                        <w:rPr>
                          <w:sz w:val="28"/>
                          <w:szCs w:val="28"/>
                        </w:rPr>
                        <w:t>2 050 000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66B67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66B67">
                        <w:rPr>
                          <w:sz w:val="28"/>
                          <w:szCs w:val="28"/>
                        </w:rPr>
                        <w:t>41 000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66B67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66B67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66B67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66B67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 Согласовано Минобороны России до 01.05.2019).</w:t>
                      </w:r>
                      <w:r w:rsidRPr="00366B67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8017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Калужская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Калуга г </w:t>
                      </w:r>
                      <w:r w:rsidRPr="00366B67" w:rsidR="00366B67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(104,7 МГц, 0,25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66B67">
                        <w:rPr>
                          <w:sz w:val="28"/>
                          <w:szCs w:val="28"/>
                        </w:rPr>
                        <w:t>2 050 000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66B67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66B67">
                        <w:rPr>
                          <w:sz w:val="28"/>
                          <w:szCs w:val="28"/>
                        </w:rPr>
                        <w:t>41 000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66B67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66B67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66B67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66B67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 Согласовано Минобороны России до 01.05.2019).</w:t>
                      </w:r>
                      <w:r w:rsidRPr="00366B67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8017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Северная Осетия - Алания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>, Владикавказ г (100,8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66B67">
                        <w:rPr>
                          <w:sz w:val="28"/>
                          <w:szCs w:val="28"/>
                        </w:rPr>
                        <w:t>1 800 000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66B67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66B67">
                        <w:rPr>
                          <w:sz w:val="28"/>
                          <w:szCs w:val="28"/>
                        </w:rPr>
                        <w:t>36 000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66B67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66B67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66B67"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 зоне обслуживания находятся г. Назрань и г. </w:t>
                      </w:r>
                      <w:proofErr w:type="spellStart"/>
                      <w:r w:rsidRPr="00366B67">
                        <w:rPr>
                          <w:b/>
                          <w:sz w:val="28"/>
                          <w:szCs w:val="28"/>
                        </w:rPr>
                        <w:t>Магас</w:t>
                      </w:r>
                      <w:proofErr w:type="spellEnd"/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 Республики Ингушетия. Соискатель принимает во внимание необходимость исключения вещания на территорию г. Назрань </w:t>
                      </w:r>
                      <w:r w:rsidR="00366B67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и г. </w:t>
                      </w:r>
                      <w:proofErr w:type="spellStart"/>
                      <w:r w:rsidRPr="00366B67">
                        <w:rPr>
                          <w:b/>
                          <w:sz w:val="28"/>
                          <w:szCs w:val="28"/>
                        </w:rPr>
                        <w:t>Магас</w:t>
                      </w:r>
                      <w:proofErr w:type="spellEnd"/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 Республики Ингушетия.).</w:t>
                      </w:r>
                      <w:r w:rsidRPr="00366B67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8017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Северная Осетия - Алания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>, Владикавказ г (107,5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66B67">
                        <w:rPr>
                          <w:sz w:val="28"/>
                          <w:szCs w:val="28"/>
                        </w:rPr>
                        <w:t>1 800 000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66B67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66B67">
                        <w:rPr>
                          <w:sz w:val="28"/>
                          <w:szCs w:val="28"/>
                        </w:rPr>
                        <w:t>36 000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66B67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66B67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66B67"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 зоне обслуживания находятся г. Назрань и г. </w:t>
                      </w:r>
                      <w:proofErr w:type="spellStart"/>
                      <w:r w:rsidRPr="00366B67">
                        <w:rPr>
                          <w:b/>
                          <w:sz w:val="28"/>
                          <w:szCs w:val="28"/>
                        </w:rPr>
                        <w:t>Магас</w:t>
                      </w:r>
                      <w:proofErr w:type="spellEnd"/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 Республики Ингушетия. Соискатель принимает во внимание необходимость исключения вещания на территорию г. Назрань </w:t>
                      </w:r>
                      <w:r w:rsidR="00366B67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и г. </w:t>
                      </w:r>
                      <w:proofErr w:type="spellStart"/>
                      <w:r w:rsidRPr="00366B67">
                        <w:rPr>
                          <w:b/>
                          <w:sz w:val="28"/>
                          <w:szCs w:val="28"/>
                        </w:rPr>
                        <w:t>Магас</w:t>
                      </w:r>
                      <w:proofErr w:type="spellEnd"/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 Республики Ингушетия.).</w:t>
                      </w:r>
                      <w:r w:rsidRPr="00366B67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8017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Алтайский край, Бийск г </w:t>
                      </w:r>
                      <w:r w:rsidR="00366B67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(105,3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66B67">
                        <w:rPr>
                          <w:sz w:val="28"/>
                          <w:szCs w:val="28"/>
                        </w:rPr>
                        <w:t>1 250 000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66B67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66B67">
                        <w:rPr>
                          <w:sz w:val="28"/>
                          <w:szCs w:val="28"/>
                        </w:rPr>
                        <w:t>25 000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366B67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66B67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366B67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366B67">
                        <w:rPr>
                          <w:b/>
                          <w:sz w:val="28"/>
                          <w:szCs w:val="28"/>
                        </w:rPr>
                        <w:t>оискатель принимает во внимание, что требуется проведение натурных испытаний с РЭС гражданского назначения. Согласовано Минобороны до 01.05.2019).</w:t>
                      </w:r>
                      <w:r w:rsidRPr="00366B67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8017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Алтайский край, Бийск г </w:t>
                      </w:r>
                      <w:r w:rsidR="00366B67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(105,7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1 250 000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D8017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Калмыкия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Элиста г </w:t>
                      </w:r>
                      <w:r w:rsidR="00366B67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(107,1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66B67">
                        <w:rPr>
                          <w:sz w:val="28"/>
                          <w:szCs w:val="28"/>
                        </w:rPr>
                        <w:t>1 050 000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66B67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66B67">
                        <w:rPr>
                          <w:sz w:val="28"/>
                          <w:szCs w:val="28"/>
                        </w:rPr>
                        <w:t>21 000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66B6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66B67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D8017A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Калмыкия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Элиста г </w:t>
                      </w:r>
                      <w:r w:rsidR="00366B67">
                        <w:rPr>
                          <w:b/>
                          <w:sz w:val="28"/>
                          <w:szCs w:val="28"/>
                        </w:rPr>
                        <w:br/>
                      </w:r>
                      <w:bookmarkStart w:name="_GoBack" w:id="0"/>
                      <w:bookmarkEnd w:id="0"/>
                      <w:r w:rsidRPr="004340D3">
                        <w:rPr>
                          <w:b/>
                          <w:sz w:val="28"/>
                          <w:szCs w:val="28"/>
                        </w:rPr>
                        <w:t>(107,5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1 050 000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</w:tbl>
              <w:p w:rsidR="00902A35" w:rsidP="00902A35" w:rsidRDefault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Pr="0080231F" w:rsidR="00E234A1" w:rsidP="00E234A1" w:rsidRDefault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Pr="004340D3" w:rsidR="00E234A1" w:rsidP="00E234A1" w:rsidRDefault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P="00D31E13" w:rsidRDefault="00E234A1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определённой среде, в которой указан</w:t>
          </w:r>
          <w:r w:rsidR="00991BD3">
            <w:rPr>
              <w:sz w:val="28"/>
              <w:szCs w:val="28"/>
            </w:rPr>
            <w:t>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*</w:t>
          </w:r>
        </w:p>
      </w:sdtContent>
    </w:sdt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января 2019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января 2019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января 2019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января 2019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января 2019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31 января 2019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816E5A">
            <w:rPr>
              <w:sz w:val="28"/>
              <w:szCs w:val="28"/>
            </w:rPr>
    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 xml:space="preserve">5) </w:t>
          </w:r>
          <w:r w:rsidRPr="00991BD3" w:rsidR="00991BD3">
            <w:rPr>
              <w:sz w:val="28"/>
              <w:szCs w:val="28"/>
            </w:rPr>
            <w:t>заверенная копия устава юридического лица;</w:t>
          </w:r>
        </w:p>
        <w:p w:rsidRPr="00991BD3" w:rsidR="00991BD3" w:rsidP="00991BD3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6)</w:t>
          </w:r>
          <w:r w:rsidRPr="00991BD3" w:rsidR="00991BD3">
            <w:t xml:space="preserve"> </w:t>
          </w:r>
          <w:r w:rsidRPr="00991BD3" w:rsidR="00991BD3">
            <w:rPr>
              <w:sz w:val="28"/>
              <w:szCs w:val="28"/>
            </w:rPr>
    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</w:p>
        <w:p w:rsidRPr="00816E5A" w:rsidR="00902A35" w:rsidP="00991BD3" w:rsidRDefault="00991BD3">
          <w:pPr>
            <w:jc w:val="both"/>
            <w:rPr>
              <w:sz w:val="28"/>
              <w:szCs w:val="28"/>
            </w:rPr>
          </w:pPr>
          <w:r w:rsidRPr="00991BD3">
            <w:rPr>
              <w:sz w:val="28"/>
              <w:szCs w:val="28"/>
            </w:rPr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    </w:r>
          <w:r w:rsidRPr="00816E5A" w:rsidR="00902A35">
            <w:rPr>
              <w:sz w:val="28"/>
              <w:szCs w:val="28"/>
            </w:rPr>
            <w:t>;</w:t>
          </w:r>
        </w:p>
        <w:p w:rsidR="00902A35" w:rsidP="00902A35" w:rsidRDefault="00991BD3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Pr="00816E5A" w:rsidR="00902A35">
            <w:rPr>
              <w:sz w:val="28"/>
              <w:szCs w:val="28"/>
            </w:rPr>
            <w:t>)</w:t>
          </w:r>
          <w:r w:rsidRPr="00816E5A" w:rsidR="00902A35">
            <w:rPr>
              <w:b/>
              <w:sz w:val="28"/>
              <w:szCs w:val="28"/>
            </w:rPr>
            <w:t xml:space="preserve"> </w:t>
          </w:r>
          <w:r w:rsidRPr="00816E5A" w:rsidR="00902A35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Pr="00816E5A" w:rsidR="00902A35">
            <w:rPr>
              <w:sz w:val="28"/>
              <w:szCs w:val="28"/>
            </w:rPr>
            <w:t>.</w:t>
          </w:r>
        </w:p>
      </w:sdtContent>
    </w:sdt>
    <w:p w:rsidR="00991BD3" w:rsidP="00902A35" w:rsidRDefault="00991BD3">
      <w:pPr>
        <w:jc w:val="both"/>
        <w:rPr>
          <w:sz w:val="28"/>
        </w:rPr>
      </w:pPr>
    </w:p>
    <w:sdt>
      <w:sdtPr>
        <w:rPr>
          <w:sz w:val="28"/>
        </w:rPr>
        <w:tag w:val="isGroundborne"/>
        <w:id w:val="1739139022"/>
        <w:placeholder>
          <w:docPart w:val="9765FF5C8AAC471C99157951540DF808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</w:rPr>
          </w:pPr>
          <w:r w:rsidRPr="00816E5A">
            <w:rPr>
              <w:b/>
              <w:bCs/>
              <w:sz w:val="28"/>
              <w:szCs w:val="28"/>
            </w:rPr>
            <w:t>Кроме того, предоставляются 3 копии всех вышеперечисленных документов</w:t>
          </w:r>
          <w:r>
            <w:rPr>
              <w:b/>
              <w:bCs/>
              <w:sz w:val="28"/>
              <w:szCs w:val="28"/>
            </w:rPr>
            <w:t>, сформированные в комплекты,</w:t>
          </w:r>
          <w:r w:rsidRPr="00816E5A">
            <w:rPr>
              <w:b/>
              <w:bCs/>
              <w:sz w:val="28"/>
              <w:szCs w:val="28"/>
            </w:rPr>
            <w:t xml:space="preserve"> и отсканированная копия с оригинала в электронном виде в формате PDF на CD-носителях, </w:t>
          </w:r>
          <w:proofErr w:type="spellStart"/>
          <w:r w:rsidRPr="00816E5A">
            <w:rPr>
              <w:b/>
              <w:bCs/>
              <w:sz w:val="28"/>
              <w:szCs w:val="28"/>
            </w:rPr>
            <w:t>флеш</w:t>
          </w:r>
          <w:proofErr w:type="spellEnd"/>
          <w:r w:rsidRPr="00816E5A">
            <w:rPr>
              <w:b/>
              <w:bCs/>
              <w:sz w:val="28"/>
              <w:szCs w:val="28"/>
            </w:rPr>
            <w:t>-картах.</w:t>
          </w:r>
        </w:p>
      </w:sdtContent>
    </w:sdt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и </w:t>
      </w:r>
      <w:r w:rsidRPr="00816E5A">
        <w:rPr>
          <w:b/>
          <w:sz w:val="28"/>
        </w:rPr>
        <w:lastRenderedPageBreak/>
        <w:t>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F8DBB6ACF73B4D9399CFF7E02A41F21A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</w:t>
      </w:r>
      <w:r w:rsidRPr="001B035F">
        <w:rPr>
          <w:bCs/>
          <w:sz w:val="28"/>
          <w:szCs w:val="28"/>
        </w:rPr>
        <w:lastRenderedPageBreak/>
        <w:t>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 w:rsidR="002A6E61"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2A6E61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="002A6E61">
            <w:rPr>
              <w:b/>
              <w:sz w:val="28"/>
            </w:rPr>
            <w:t>.</w:t>
          </w:r>
        </w:p>
        <w:p w:rsidRPr="001A37C1" w:rsidR="00902A35" w:rsidP="002A6E61" w:rsidRDefault="00366B67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B67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17A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P="001A6DDC" w:rsidRDefault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P="001A6DDC" w:rsidRDefault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P="001A6DDC" w:rsidRDefault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P="001A6DDC" w:rsidRDefault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P="001A6DDC" w:rsidRDefault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P="001A6DDC" w:rsidRDefault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P="001A6DDC" w:rsidRDefault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P="001A6DDC" w:rsidRDefault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P="001A6DDC" w:rsidRDefault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P="001A6DDC" w:rsidRDefault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P="001A6DDC" w:rsidRDefault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P="001A6DDC" w:rsidRDefault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P="001A6DDC" w:rsidRDefault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P="001A6DDC" w:rsidRDefault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P="001A6DDC" w:rsidRDefault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5FF5C8AAC471C99157951540DF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2392E-EB43-4858-A5FC-FAD79BB251D5}"/>
      </w:docPartPr>
      <w:docPartBody>
        <w:p w:rsidR="004C1DDB" w:rsidP="001A6DDC" w:rsidRDefault="001A6DDC">
          <w:pPr>
            <w:pStyle w:val="9765FF5C8AAC471C99157951540DF8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DBB6ACF73B4D9399CFF7E02A41F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1208E-080E-4FEE-90C4-0A01DA49A75A}"/>
      </w:docPartPr>
      <w:docPartBody>
        <w:p w:rsidR="004C1DDB" w:rsidP="001A6DDC" w:rsidRDefault="001A6DDC">
          <w:pPr>
            <w:pStyle w:val="F8DBB6ACF73B4D9399CFF7E02A41F21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P="001A6DDC" w:rsidRDefault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P="001A6DDC" w:rsidRDefault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P="001A6DDC" w:rsidRDefault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P="001A6DDC" w:rsidRDefault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P="001A6DDC" w:rsidRDefault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P="001A6DDC" w:rsidRDefault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P="001A6DDC" w:rsidRDefault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P="004C1DDB" w:rsidRDefault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P="004C1DDB" w:rsidRDefault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4E5C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2381</properties:Words>
  <properties:Characters>13573</properties:Characters>
  <properties:Lines>113</properties:Lines>
  <properties:Paragraphs>31</properties:Paragraphs>
  <properties:TotalTime>1476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15923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2018-12-19T17:20:00Z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