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9B" w:rsidRDefault="00B71C9B">
      <w:pPr>
        <w:pStyle w:val="ConsPlusTitlePage"/>
      </w:pPr>
      <w:bookmarkStart w:id="0" w:name="_GoBack"/>
      <w:bookmarkEnd w:id="0"/>
      <w:r>
        <w:br/>
      </w:r>
    </w:p>
    <w:p w:rsidR="00B71C9B" w:rsidRDefault="00B71C9B">
      <w:pPr>
        <w:pStyle w:val="ConsPlusNormal"/>
        <w:jc w:val="both"/>
        <w:outlineLvl w:val="0"/>
      </w:pPr>
    </w:p>
    <w:p w:rsidR="00B71C9B" w:rsidRDefault="00B71C9B">
      <w:pPr>
        <w:pStyle w:val="ConsPlusTitle"/>
        <w:jc w:val="center"/>
        <w:outlineLvl w:val="0"/>
      </w:pPr>
      <w:r>
        <w:t>ПРАВИТЕЛЬСТВО РОССИЙСКОЙ ФЕДЕРАЦИИ</w:t>
      </w:r>
    </w:p>
    <w:p w:rsidR="00B71C9B" w:rsidRDefault="00B71C9B">
      <w:pPr>
        <w:pStyle w:val="ConsPlusTitle"/>
        <w:jc w:val="center"/>
      </w:pPr>
    </w:p>
    <w:p w:rsidR="00B71C9B" w:rsidRDefault="00B71C9B">
      <w:pPr>
        <w:pStyle w:val="ConsPlusTitle"/>
        <w:jc w:val="center"/>
      </w:pPr>
      <w:r>
        <w:t>ПОСТАНОВЛЕНИЕ</w:t>
      </w:r>
    </w:p>
    <w:p w:rsidR="00B71C9B" w:rsidRDefault="00B71C9B">
      <w:pPr>
        <w:pStyle w:val="ConsPlusTitle"/>
        <w:jc w:val="center"/>
      </w:pPr>
      <w:r>
        <w:t>от 18 мая 2019 г. N 619</w:t>
      </w:r>
    </w:p>
    <w:p w:rsidR="00B71C9B" w:rsidRDefault="00B71C9B">
      <w:pPr>
        <w:pStyle w:val="ConsPlusTitle"/>
        <w:jc w:val="center"/>
      </w:pPr>
    </w:p>
    <w:p w:rsidR="00B71C9B" w:rsidRDefault="00B71C9B">
      <w:pPr>
        <w:pStyle w:val="ConsPlusTitle"/>
        <w:jc w:val="center"/>
      </w:pPr>
      <w:r>
        <w:t>О ГОСУДАРСТВЕННОМ ОБРАЗОВАТЕЛЬНОМ СЕРТИФИКАТЕ</w:t>
      </w:r>
    </w:p>
    <w:p w:rsidR="00B71C9B" w:rsidRDefault="00B71C9B">
      <w:pPr>
        <w:pStyle w:val="ConsPlusTitle"/>
        <w:jc w:val="center"/>
      </w:pPr>
      <w:r>
        <w:t>НА ДОПОЛНИТЕЛЬНОЕ ПРОФЕССИОНАЛЬНОЕ ОБРАЗОВАНИЕ</w:t>
      </w:r>
    </w:p>
    <w:p w:rsidR="00B71C9B" w:rsidRDefault="00B71C9B">
      <w:pPr>
        <w:pStyle w:val="ConsPlusTitle"/>
        <w:jc w:val="center"/>
      </w:pPr>
      <w:r>
        <w:t>ГОСУДАРСТВЕННОГО ГРАЖДАНСКОГО СЛУЖАЩЕГО</w:t>
      </w:r>
    </w:p>
    <w:p w:rsidR="00B71C9B" w:rsidRDefault="00B71C9B">
      <w:pPr>
        <w:pStyle w:val="ConsPlusTitle"/>
        <w:jc w:val="center"/>
      </w:pPr>
      <w:r>
        <w:t>РОССИЙСКОЙ ФЕДЕРАЦИИ</w:t>
      </w:r>
    </w:p>
    <w:p w:rsidR="00B71C9B" w:rsidRDefault="00B71C9B">
      <w:pPr>
        <w:pStyle w:val="ConsPlusNormal"/>
        <w:jc w:val="both"/>
      </w:pPr>
    </w:p>
    <w:p w:rsidR="00B71C9B" w:rsidRDefault="00B71C9B">
      <w:pPr>
        <w:pStyle w:val="ConsPlusNormal"/>
        <w:ind w:firstLine="540"/>
        <w:jc w:val="both"/>
      </w:pPr>
      <w:r>
        <w:t xml:space="preserve">В соответствии с </w:t>
      </w:r>
      <w:hyperlink r:id="rId5" w:history="1">
        <w:r>
          <w:rPr>
            <w:color w:val="0000FF"/>
          </w:rPr>
          <w:t>частью 11 статьи 62</w:t>
        </w:r>
      </w:hyperlink>
      <w:r>
        <w:t xml:space="preserve"> Федерального закона "О государственной гражданской службе Российской Федерации" и </w:t>
      </w:r>
      <w:hyperlink r:id="rId6" w:history="1">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Правительство Российской Федерации постановляет:</w:t>
      </w:r>
    </w:p>
    <w:p w:rsidR="00B71C9B" w:rsidRDefault="00B71C9B">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B71C9B" w:rsidRDefault="00B71C9B">
      <w:pPr>
        <w:pStyle w:val="ConsPlusNormal"/>
        <w:spacing w:before="220"/>
        <w:ind w:firstLine="540"/>
        <w:jc w:val="both"/>
      </w:pPr>
      <w:r>
        <w:t>2. Установить, что:</w:t>
      </w:r>
    </w:p>
    <w:p w:rsidR="00B71C9B" w:rsidRDefault="00B71C9B">
      <w:pPr>
        <w:pStyle w:val="ConsPlusNormal"/>
        <w:spacing w:before="220"/>
        <w:ind w:firstLine="540"/>
        <w:jc w:val="both"/>
      </w:pPr>
      <w:proofErr w:type="gramStart"/>
      <w:r>
        <w:t xml:space="preserve">а) федеральной государственной информационной системой в области государственной службы, в рамках которой осуществляется самостоятельное изучение государственными гражданскими служащими Российской Федерации образовательных материалов, тематика которых соответствует направлению их профессиональной служебной деятельности, в соответствии с </w:t>
      </w:r>
      <w:hyperlink r:id="rId7" w:history="1">
        <w:r>
          <w:rPr>
            <w:color w:val="0000FF"/>
          </w:rPr>
          <w:t>подпунктом "г" пункта 4</w:t>
        </w:r>
      </w:hyperlink>
      <w:r>
        <w:t xml:space="preserve"> Положения о порядке осуществления профессионального развития государственных гражданских служащих Российской Федерации, утвержденного Указом Президента Российской Федерации от 21 февраля 2019 г. N 68</w:t>
      </w:r>
      <w:proofErr w:type="gramEnd"/>
      <w:r>
        <w:t xml:space="preserve"> "О профессиональном развитии государственных гражданских служащих Российской Федерации", является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rsidR="00B71C9B" w:rsidRDefault="00B71C9B">
      <w:pPr>
        <w:pStyle w:val="ConsPlusNormal"/>
        <w:spacing w:before="220"/>
        <w:ind w:firstLine="540"/>
        <w:jc w:val="both"/>
      </w:pPr>
      <w:proofErr w:type="gramStart"/>
      <w:r>
        <w:t xml:space="preserve">б) до введения в эксплуатацию модулей подсистемы профессионального развития государственных гражданских служащих Российской Федерации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государственных информационных систем в области гражданской службы субъектов Российской Федерации, обеспечивающих выполнение функций, предусмотренных </w:t>
      </w:r>
      <w:hyperlink w:anchor="P31" w:history="1">
        <w:r>
          <w:rPr>
            <w:color w:val="0000FF"/>
          </w:rPr>
          <w:t>Положением</w:t>
        </w:r>
      </w:hyperlink>
      <w:r>
        <w:t xml:space="preserve">, утвержденным настоящим постановлением, </w:t>
      </w:r>
      <w:hyperlink r:id="rId8" w:history="1">
        <w:r>
          <w:rPr>
            <w:color w:val="0000FF"/>
          </w:rPr>
          <w:t>порядок</w:t>
        </w:r>
      </w:hyperlink>
      <w:r>
        <w:t xml:space="preserve"> формирования и передачи государственным гражданским служащим государственных образовательных сертификатов на дополнительное</w:t>
      </w:r>
      <w:proofErr w:type="gramEnd"/>
      <w:r>
        <w:t xml:space="preserve"> </w:t>
      </w:r>
      <w:proofErr w:type="gramStart"/>
      <w:r>
        <w:t>профессиональное образование (дубликатов) на бумажном носителе, а также их представления государственными гражданскими служащими в организации,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устанавливается Министерством труда и социальной защиты Российской Федерации или государственным органом по управлению государственной службой субъекта Российской Федерации.</w:t>
      </w:r>
      <w:proofErr w:type="gramEnd"/>
    </w:p>
    <w:p w:rsidR="00B71C9B" w:rsidRDefault="00B71C9B">
      <w:pPr>
        <w:pStyle w:val="ConsPlusNormal"/>
        <w:spacing w:before="220"/>
        <w:ind w:firstLine="540"/>
        <w:jc w:val="both"/>
      </w:pPr>
      <w:r>
        <w:t xml:space="preserve">3. </w:t>
      </w:r>
      <w:proofErr w:type="gramStart"/>
      <w:r>
        <w:t xml:space="preserve">Рекомендовать высшим исполнительным органам государственной власти субъектов Российской Федерации устанавливать порядок формирования и утверждения показателей дополнительного профессионального образования государственных гражданских служащих субъектов Российской Федерации на основании образовательных сертификатов, а также </w:t>
      </w:r>
      <w:r>
        <w:lastRenderedPageBreak/>
        <w:t xml:space="preserve">организации и финансирования обучения государственных гражданских служащих субъектов Российской Федерации на основании образовательных сертификатов на очередной год с учетом </w:t>
      </w:r>
      <w:hyperlink w:anchor="P31" w:history="1">
        <w:r>
          <w:rPr>
            <w:color w:val="0000FF"/>
          </w:rPr>
          <w:t>Положения</w:t>
        </w:r>
      </w:hyperlink>
      <w:r>
        <w:t>, утвержденного настоящим постановлением.</w:t>
      </w:r>
      <w:proofErr w:type="gramEnd"/>
    </w:p>
    <w:p w:rsidR="00B71C9B" w:rsidRDefault="00B71C9B">
      <w:pPr>
        <w:pStyle w:val="ConsPlusNormal"/>
        <w:jc w:val="both"/>
      </w:pPr>
    </w:p>
    <w:p w:rsidR="00B71C9B" w:rsidRDefault="00B71C9B">
      <w:pPr>
        <w:pStyle w:val="ConsPlusNormal"/>
        <w:jc w:val="right"/>
      </w:pPr>
      <w:r>
        <w:t>Председатель Правительства</w:t>
      </w:r>
    </w:p>
    <w:p w:rsidR="00B71C9B" w:rsidRDefault="00B71C9B">
      <w:pPr>
        <w:pStyle w:val="ConsPlusNormal"/>
        <w:jc w:val="right"/>
      </w:pPr>
      <w:r>
        <w:t>Российской Федерации</w:t>
      </w:r>
    </w:p>
    <w:p w:rsidR="00B71C9B" w:rsidRDefault="00B71C9B">
      <w:pPr>
        <w:pStyle w:val="ConsPlusNormal"/>
        <w:jc w:val="right"/>
      </w:pPr>
      <w:r>
        <w:t>Д.МЕДВЕДЕВ</w:t>
      </w: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right"/>
        <w:outlineLvl w:val="0"/>
      </w:pPr>
      <w:r>
        <w:t>Утверждено</w:t>
      </w:r>
    </w:p>
    <w:p w:rsidR="00B71C9B" w:rsidRDefault="00B71C9B">
      <w:pPr>
        <w:pStyle w:val="ConsPlusNormal"/>
        <w:jc w:val="right"/>
      </w:pPr>
      <w:r>
        <w:t>постановлением Правительства</w:t>
      </w:r>
    </w:p>
    <w:p w:rsidR="00B71C9B" w:rsidRDefault="00B71C9B">
      <w:pPr>
        <w:pStyle w:val="ConsPlusNormal"/>
        <w:jc w:val="right"/>
      </w:pPr>
      <w:r>
        <w:t>Российской Федерации</w:t>
      </w:r>
    </w:p>
    <w:p w:rsidR="00B71C9B" w:rsidRDefault="00B71C9B">
      <w:pPr>
        <w:pStyle w:val="ConsPlusNormal"/>
        <w:jc w:val="right"/>
      </w:pPr>
      <w:r>
        <w:t>от 18 мая 2019 г. N 619</w:t>
      </w:r>
    </w:p>
    <w:p w:rsidR="00B71C9B" w:rsidRDefault="00B71C9B">
      <w:pPr>
        <w:pStyle w:val="ConsPlusNormal"/>
        <w:jc w:val="both"/>
      </w:pPr>
    </w:p>
    <w:p w:rsidR="00B71C9B" w:rsidRDefault="00B71C9B">
      <w:pPr>
        <w:pStyle w:val="ConsPlusTitle"/>
        <w:jc w:val="center"/>
      </w:pPr>
      <w:bookmarkStart w:id="1" w:name="P31"/>
      <w:bookmarkEnd w:id="1"/>
      <w:r>
        <w:t>ПОЛОЖЕНИЕ</w:t>
      </w:r>
    </w:p>
    <w:p w:rsidR="00B71C9B" w:rsidRDefault="00B71C9B">
      <w:pPr>
        <w:pStyle w:val="ConsPlusTitle"/>
        <w:jc w:val="center"/>
      </w:pPr>
      <w:r>
        <w:t>О ГОСУДАРСТВЕННОМ ОБРАЗОВАТЕЛЬНОМ СЕРТИФИКАТЕ</w:t>
      </w:r>
    </w:p>
    <w:p w:rsidR="00B71C9B" w:rsidRDefault="00B71C9B">
      <w:pPr>
        <w:pStyle w:val="ConsPlusTitle"/>
        <w:jc w:val="center"/>
      </w:pPr>
      <w:r>
        <w:t>НА ДОПОЛНИТЕЛЬНОЕ ПРОФЕССИОНАЛЬНОЕ ОБРАЗОВАНИЕ</w:t>
      </w:r>
    </w:p>
    <w:p w:rsidR="00B71C9B" w:rsidRDefault="00B71C9B">
      <w:pPr>
        <w:pStyle w:val="ConsPlusTitle"/>
        <w:jc w:val="center"/>
      </w:pPr>
      <w:r>
        <w:t>ГОСУДАРСТВЕННОГО ГРАЖДАНСКОГО СЛУЖАЩЕГО</w:t>
      </w:r>
    </w:p>
    <w:p w:rsidR="00B71C9B" w:rsidRDefault="00B71C9B">
      <w:pPr>
        <w:pStyle w:val="ConsPlusTitle"/>
        <w:jc w:val="center"/>
      </w:pPr>
      <w:r>
        <w:t>РОССИЙСКОЙ ФЕДЕРАЦИИ</w:t>
      </w:r>
    </w:p>
    <w:p w:rsidR="00B71C9B" w:rsidRDefault="00B71C9B">
      <w:pPr>
        <w:pStyle w:val="ConsPlusNormal"/>
        <w:jc w:val="both"/>
      </w:pPr>
    </w:p>
    <w:p w:rsidR="00B71C9B" w:rsidRDefault="00B71C9B">
      <w:pPr>
        <w:pStyle w:val="ConsPlusNormal"/>
        <w:ind w:firstLine="540"/>
        <w:jc w:val="both"/>
      </w:pPr>
      <w:r>
        <w:t>1. Настоящее Положение определяет порядок предоставления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(далее соответственно - образовательный сертификат, гражданский служащий), форму образовательного сертификата, правила подачи заявления о выдаче образовательного сертификата и правила выдачи образовательного сертификата (его дубликата).</w:t>
      </w:r>
    </w:p>
    <w:p w:rsidR="00B71C9B" w:rsidRDefault="00B71C9B">
      <w:pPr>
        <w:pStyle w:val="ConsPlusNormal"/>
        <w:spacing w:before="220"/>
        <w:ind w:firstLine="540"/>
        <w:jc w:val="both"/>
      </w:pPr>
      <w:r>
        <w:t xml:space="preserve">2. </w:t>
      </w:r>
      <w:proofErr w:type="gramStart"/>
      <w:r>
        <w:t>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повышения квалификации) по дополнительной профессиональной программе, реализуемой организацией,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(далее соответственно - образовательная организация, реестр образовательных организаций).</w:t>
      </w:r>
      <w:proofErr w:type="gramEnd"/>
    </w:p>
    <w:p w:rsidR="00B71C9B" w:rsidRDefault="00B71C9B">
      <w:pPr>
        <w:pStyle w:val="ConsPlusNormal"/>
        <w:spacing w:before="220"/>
        <w:ind w:firstLine="540"/>
        <w:jc w:val="both"/>
      </w:pPr>
      <w:r>
        <w:t>Реализация права гражданского служащего на обучение на основании образовательного сертификата осуществляется в пределах бюджетных ассигнований, предусмотренных на указанное обучение в федеральном бюджете, бюджете соответствующего субъекта Российской Федерации.</w:t>
      </w:r>
    </w:p>
    <w:p w:rsidR="00B71C9B" w:rsidRDefault="00B71C9B">
      <w:pPr>
        <w:pStyle w:val="ConsPlusNormal"/>
        <w:spacing w:before="220"/>
        <w:ind w:firstLine="540"/>
        <w:jc w:val="both"/>
      </w:pPr>
      <w:r>
        <w:t>3. Гражданский служащий может быть направлен на обучение на основании образовательного сертификата по рекомендации непосредственного руководителя или в инициативном порядке.</w:t>
      </w:r>
    </w:p>
    <w:p w:rsidR="00B71C9B" w:rsidRDefault="00B71C9B">
      <w:pPr>
        <w:pStyle w:val="ConsPlusNormal"/>
        <w:spacing w:before="220"/>
        <w:ind w:firstLine="540"/>
        <w:jc w:val="both"/>
      </w:pPr>
      <w:r>
        <w:t xml:space="preserve">4. Гражданский служащий, желающий получить дополнительное профессиональное образование на основании образовательного сертификата в инициативном порядке, для принятия соответствующего решения представителем нанимателя направляет в кадровое подразделение государственного органа, в котором он проходит государственную гражданскую службу, согласованное с непосредственным руководителем заявление в свободной </w:t>
      </w:r>
      <w:proofErr w:type="gramStart"/>
      <w:r>
        <w:t>форме</w:t>
      </w:r>
      <w:proofErr w:type="gramEnd"/>
      <w:r>
        <w:t xml:space="preserve"> с указанием названия планируемой к освоению дополнительной профессиональной программы - программы </w:t>
      </w:r>
      <w:r>
        <w:lastRenderedPageBreak/>
        <w:t>повышения квалификации или программы профессиональной переподготовки, ее объема, срока проведения обучения и обоснованием выбора указанной дополнительной профессиональной программы.</w:t>
      </w:r>
    </w:p>
    <w:p w:rsidR="00B71C9B" w:rsidRDefault="00B71C9B">
      <w:pPr>
        <w:pStyle w:val="ConsPlusNormal"/>
        <w:spacing w:before="220"/>
        <w:ind w:firstLine="540"/>
        <w:jc w:val="both"/>
      </w:pPr>
      <w:r>
        <w:t>Гражданский служащий, рекомендуемый непосредственным руководителем для получения дополнительного профессионального образования на основании образовательного сертификата, направляется на указанное обучение в приоритетном порядке без представления заявления.</w:t>
      </w:r>
    </w:p>
    <w:p w:rsidR="00B71C9B" w:rsidRDefault="00B71C9B">
      <w:pPr>
        <w:pStyle w:val="ConsPlusNormal"/>
        <w:spacing w:before="220"/>
        <w:ind w:firstLine="540"/>
        <w:jc w:val="both"/>
      </w:pPr>
      <w:r>
        <w:t>5.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из перечня дополнительных профессиональных программ, предлагаемых к реализации образовательными организациями, включенными в реестр образовательных организаций, по согласованию с представителем нанимателя или непосредственным руководителем с учетом области и вида профессиональной служебной деятельности гражданского служащего.</w:t>
      </w:r>
    </w:p>
    <w:p w:rsidR="00B71C9B" w:rsidRDefault="00B71C9B">
      <w:pPr>
        <w:pStyle w:val="ConsPlusNormal"/>
        <w:spacing w:before="220"/>
        <w:ind w:firstLine="540"/>
        <w:jc w:val="both"/>
      </w:pPr>
      <w:bookmarkStart w:id="2" w:name="P44"/>
      <w:bookmarkEnd w:id="2"/>
      <w:r>
        <w:t xml:space="preserve">6. </w:t>
      </w:r>
      <w:proofErr w:type="gramStart"/>
      <w:r>
        <w:t>Содержание дополнительных профессиональных программ, реализуемых образовательными организациями, включенными в реестр образовательных организаций, должно учитывать квалификационные требования к профессиональным знаниям и умениям,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законами субъектов Российской Федерации.</w:t>
      </w:r>
      <w:proofErr w:type="gramEnd"/>
    </w:p>
    <w:p w:rsidR="00B71C9B" w:rsidRDefault="00B71C9B">
      <w:pPr>
        <w:pStyle w:val="ConsPlusNormal"/>
        <w:spacing w:before="220"/>
        <w:ind w:firstLine="540"/>
        <w:jc w:val="both"/>
      </w:pPr>
      <w:r>
        <w:t>7. 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 и государственных информационных системах в области гражданской службы субъектов Российской Федерации.</w:t>
      </w:r>
    </w:p>
    <w:p w:rsidR="00B71C9B" w:rsidRDefault="00B71C9B">
      <w:pPr>
        <w:pStyle w:val="ConsPlusNormal"/>
        <w:spacing w:before="220"/>
        <w:ind w:firstLine="540"/>
        <w:jc w:val="both"/>
      </w:pPr>
      <w:proofErr w:type="gramStart"/>
      <w:r>
        <w:t>Ведение реестра образовательных организаций осуществляется путем включения образовательных организаций в реестр образовательных организаций и исключения из него, обновления при необходимости информации об образовательных организациях, включенных в реестр образовательных организаций, и (или) дополнительных профессиональных программах, предлагаемых ими к реализации на основании образовательных сертификатов, обеспечения взаимодействия с образовательными организациями посредством сервисов информационной системы и государственных информационных систем в области гражданской службы субъектов</w:t>
      </w:r>
      <w:proofErr w:type="gramEnd"/>
      <w:r>
        <w:t xml:space="preserve"> Российской Федерации.</w:t>
      </w:r>
    </w:p>
    <w:p w:rsidR="00B71C9B" w:rsidRDefault="00B71C9B">
      <w:pPr>
        <w:pStyle w:val="ConsPlusNormal"/>
        <w:spacing w:before="220"/>
        <w:ind w:firstLine="540"/>
        <w:jc w:val="both"/>
      </w:pPr>
      <w:r>
        <w:t>Ведение реестра образовательных организаций в части, касающейся образовательных организаций, которые могут участвовать в обучении федеральных гражданских служащих, осуществляется Министерством труда и социальной защиты Российской Федерации. Ведение реестра образовательных организаций в части, касающейся образовательных организаций, которые могут участвовать в обучении гражданских служащих субъектов Российской Федерации, осуществляется государственным органом по управлению государственной гражданской службой субъекта Российской Федерации.</w:t>
      </w:r>
    </w:p>
    <w:p w:rsidR="00B71C9B" w:rsidRDefault="00B71C9B">
      <w:pPr>
        <w:pStyle w:val="ConsPlusNormal"/>
        <w:spacing w:before="220"/>
        <w:ind w:firstLine="540"/>
        <w:jc w:val="both"/>
      </w:pPr>
      <w:r>
        <w:t xml:space="preserve">8. </w:t>
      </w:r>
      <w:proofErr w:type="gramStart"/>
      <w:r>
        <w:t xml:space="preserve">Включение образовательной организации, реализующей дополнительные профессиональные программы для гражданских служащих в соответствии с </w:t>
      </w:r>
      <w:hyperlink w:anchor="P44" w:history="1">
        <w:r>
          <w:rPr>
            <w:color w:val="0000FF"/>
          </w:rPr>
          <w:t>пунктом 6</w:t>
        </w:r>
      </w:hyperlink>
      <w:r>
        <w:t xml:space="preserve"> настоящего Положения, в реестр образовательных организаций осуществляется Министерством труда и социальной защиты Российской Федерации или государственным органом по управлению государственной гражданской службой субъекта Российской Федерации (далее - уполномоченный орган) на основании заявки образовательной организации.</w:t>
      </w:r>
      <w:proofErr w:type="gramEnd"/>
    </w:p>
    <w:p w:rsidR="00B71C9B" w:rsidRDefault="00B71C9B">
      <w:pPr>
        <w:pStyle w:val="ConsPlusNormal"/>
        <w:spacing w:before="220"/>
        <w:ind w:firstLine="540"/>
        <w:jc w:val="both"/>
      </w:pPr>
      <w:bookmarkStart w:id="3" w:name="P49"/>
      <w:bookmarkEnd w:id="3"/>
      <w:r>
        <w:t>9. Образовательная организация, претендующая на включение в реестр образовательных организаций, а также включенная в реестр образовательных организаций, должна соответствовать следующим требованиям:</w:t>
      </w:r>
    </w:p>
    <w:p w:rsidR="00B71C9B" w:rsidRDefault="00B71C9B">
      <w:pPr>
        <w:pStyle w:val="ConsPlusNormal"/>
        <w:spacing w:before="220"/>
        <w:ind w:firstLine="540"/>
        <w:jc w:val="both"/>
      </w:pPr>
      <w:r>
        <w:lastRenderedPageBreak/>
        <w:t>а) образовательная организация должна иметь лицензию на осуществление образовательной деятельности по дополнительному профессиональному образованию;</w:t>
      </w:r>
    </w:p>
    <w:p w:rsidR="00B71C9B" w:rsidRDefault="00B71C9B">
      <w:pPr>
        <w:pStyle w:val="ConsPlusNormal"/>
        <w:spacing w:before="220"/>
        <w:ind w:firstLine="540"/>
        <w:jc w:val="both"/>
      </w:pPr>
      <w:bookmarkStart w:id="4" w:name="P51"/>
      <w:bookmarkEnd w:id="4"/>
      <w:proofErr w:type="gramStart"/>
      <w:r>
        <w:t>б) образовательная организация не должна находиться в процессе ликвидации, банкротства;</w:t>
      </w:r>
      <w:proofErr w:type="gramEnd"/>
    </w:p>
    <w:p w:rsidR="00B71C9B" w:rsidRDefault="00B71C9B">
      <w:pPr>
        <w:pStyle w:val="ConsPlusNormal"/>
        <w:spacing w:before="220"/>
        <w:ind w:firstLine="540"/>
        <w:jc w:val="both"/>
      </w:pPr>
      <w:bookmarkStart w:id="5" w:name="P52"/>
      <w:bookmarkEnd w:id="5"/>
      <w:r>
        <w:t xml:space="preserve">в) образовательная организация не должна быть привлечена в течение 2 лет до дня подачи заявки на включение в реестр образовательных организаций и в течение всего срока нахождения в реестре образовательных организаций к административной ответственности за совершение административного правонарушения, предусмотренного </w:t>
      </w:r>
      <w:hyperlink r:id="rId9" w:history="1">
        <w:r>
          <w:rPr>
            <w:color w:val="0000FF"/>
          </w:rPr>
          <w:t>статьей 19.28</w:t>
        </w:r>
      </w:hyperlink>
      <w:r>
        <w:t xml:space="preserve"> Кодекса Российской Федерации об административных правонарушениях;</w:t>
      </w:r>
    </w:p>
    <w:p w:rsidR="00B71C9B" w:rsidRDefault="00B71C9B">
      <w:pPr>
        <w:pStyle w:val="ConsPlusNormal"/>
        <w:spacing w:before="220"/>
        <w:ind w:firstLine="540"/>
        <w:jc w:val="both"/>
      </w:pPr>
      <w:proofErr w:type="gramStart"/>
      <w:r>
        <w:t xml:space="preserve">г) образовательная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1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B71C9B" w:rsidRDefault="00B71C9B">
      <w:pPr>
        <w:pStyle w:val="ConsPlusNormal"/>
        <w:spacing w:before="220"/>
        <w:ind w:firstLine="540"/>
        <w:jc w:val="both"/>
      </w:pPr>
      <w:proofErr w:type="gramStart"/>
      <w:r>
        <w:t>д) образовательная организация не должна получать на день подачи заявки на включение в реестр образовательных организаций и в течение всего срока нахождения в реестре образовательных организаций средства из бюджета бюджетной системы Российской Федерации, из которого планируется предоставление гранта в форме субсидии в целях возмещения затрат, связанных с обучением гражданских служащих на основании образовательных сертификатов (далее - грант в форме субсидии), в</w:t>
      </w:r>
      <w:proofErr w:type="gramEnd"/>
      <w:r>
        <w:t xml:space="preserve"> </w:t>
      </w:r>
      <w:proofErr w:type="gramStart"/>
      <w:r>
        <w:t>соответствии</w:t>
      </w:r>
      <w:proofErr w:type="gramEnd"/>
      <w:r>
        <w:t xml:space="preserve"> с иными правовыми актами на указанные цели;</w:t>
      </w:r>
    </w:p>
    <w:p w:rsidR="00B71C9B" w:rsidRDefault="00B71C9B">
      <w:pPr>
        <w:pStyle w:val="ConsPlusNormal"/>
        <w:spacing w:before="220"/>
        <w:ind w:firstLine="540"/>
        <w:jc w:val="both"/>
      </w:pPr>
      <w:r>
        <w:t xml:space="preserve">е)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гранта, субсидий и бюджетных инвестиций, </w:t>
      </w:r>
      <w:proofErr w:type="gramStart"/>
      <w:r>
        <w:t>предоставленных</w:t>
      </w:r>
      <w:proofErr w:type="gramEnd"/>
      <w:r>
        <w:t xml:space="preserve">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гранта в форме субсидии;</w:t>
      </w:r>
    </w:p>
    <w:p w:rsidR="00B71C9B" w:rsidRDefault="00B71C9B">
      <w:pPr>
        <w:pStyle w:val="ConsPlusNormal"/>
        <w:spacing w:before="220"/>
        <w:ind w:firstLine="540"/>
        <w:jc w:val="both"/>
      </w:pPr>
      <w:bookmarkStart w:id="6" w:name="P56"/>
      <w:bookmarkEnd w:id="6"/>
      <w:r>
        <w:t>ж)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71C9B" w:rsidRDefault="00B71C9B">
      <w:pPr>
        <w:pStyle w:val="ConsPlusNormal"/>
        <w:spacing w:before="220"/>
        <w:ind w:firstLine="540"/>
        <w:jc w:val="both"/>
      </w:pPr>
      <w:r>
        <w:t>з) образовательная организация должна иметь согласие федерального органа государственной власти или органа государственной власти субъекта Российской Федерации (муниципального органа), осуществляющего функции и полномочия учредителя в отношении государственного (муниципального) учреждения (в случае представления заявки государственным (муниципальным) учреждением) (далее - учредитель) на включение в реестр образовательных организаций.</w:t>
      </w:r>
    </w:p>
    <w:p w:rsidR="00B71C9B" w:rsidRDefault="00B71C9B">
      <w:pPr>
        <w:pStyle w:val="ConsPlusNormal"/>
        <w:spacing w:before="220"/>
        <w:ind w:firstLine="540"/>
        <w:jc w:val="both"/>
      </w:pPr>
      <w:bookmarkStart w:id="7" w:name="P58"/>
      <w:bookmarkEnd w:id="7"/>
      <w:r>
        <w:t xml:space="preserve">10. Образовательная организация для подтверждения соответствия требованиям, указанным в </w:t>
      </w:r>
      <w:hyperlink w:anchor="P49" w:history="1">
        <w:r>
          <w:rPr>
            <w:color w:val="0000FF"/>
          </w:rPr>
          <w:t>пункте 9</w:t>
        </w:r>
      </w:hyperlink>
      <w:r>
        <w:t xml:space="preserve"> настоящего Положения, представляет в уполномоченный орган:</w:t>
      </w:r>
    </w:p>
    <w:p w:rsidR="00B71C9B" w:rsidRDefault="00B71C9B">
      <w:pPr>
        <w:pStyle w:val="ConsPlusNormal"/>
        <w:spacing w:before="220"/>
        <w:ind w:firstLine="540"/>
        <w:jc w:val="both"/>
      </w:pPr>
      <w:r>
        <w:t>а) копию лицензии на осуществление образовательной деятельности по дополнительному профессиональному образованию;</w:t>
      </w:r>
    </w:p>
    <w:p w:rsidR="00B71C9B" w:rsidRDefault="00B71C9B">
      <w:pPr>
        <w:pStyle w:val="ConsPlusNormal"/>
        <w:spacing w:before="220"/>
        <w:ind w:firstLine="540"/>
        <w:jc w:val="both"/>
      </w:pPr>
      <w:r>
        <w:t xml:space="preserve">б) декларацию о соответствии требованиям, указанным в </w:t>
      </w:r>
      <w:hyperlink w:anchor="P51" w:history="1">
        <w:r>
          <w:rPr>
            <w:color w:val="0000FF"/>
          </w:rPr>
          <w:t>подпунктах "б"</w:t>
        </w:r>
      </w:hyperlink>
      <w:r>
        <w:t xml:space="preserve"> - </w:t>
      </w:r>
      <w:hyperlink w:anchor="P56" w:history="1">
        <w:r>
          <w:rPr>
            <w:color w:val="0000FF"/>
          </w:rPr>
          <w:t>"ж" пункта 9</w:t>
        </w:r>
      </w:hyperlink>
      <w:r>
        <w:t xml:space="preserve"> настоящего Положения, подписанную электронной подписью руководителя образовательной </w:t>
      </w:r>
      <w:r>
        <w:lastRenderedPageBreak/>
        <w:t>организации или уполномоченного им лица;</w:t>
      </w:r>
    </w:p>
    <w:p w:rsidR="00B71C9B" w:rsidRDefault="00B71C9B">
      <w:pPr>
        <w:pStyle w:val="ConsPlusNormal"/>
        <w:spacing w:before="220"/>
        <w:ind w:firstLine="540"/>
        <w:jc w:val="both"/>
      </w:pPr>
      <w:r>
        <w:t>в) документ, подтверждающий согласие учредителя на включение образовательной организации в реестр образовательных организаций, подписанный электронной подписью лица, имеющего право действовать от имени учредителя.</w:t>
      </w:r>
    </w:p>
    <w:p w:rsidR="00B71C9B" w:rsidRDefault="00B71C9B">
      <w:pPr>
        <w:pStyle w:val="ConsPlusNormal"/>
        <w:spacing w:before="220"/>
        <w:ind w:firstLine="540"/>
        <w:jc w:val="both"/>
      </w:pPr>
      <w:r>
        <w:t xml:space="preserve">11. Исключение образовательной организации из реестра образовательных организаций осуществляется уполномоченным органом в связи </w:t>
      </w:r>
      <w:proofErr w:type="gramStart"/>
      <w:r>
        <w:t>с</w:t>
      </w:r>
      <w:proofErr w:type="gramEnd"/>
      <w:r>
        <w:t>:</w:t>
      </w:r>
    </w:p>
    <w:p w:rsidR="00B71C9B" w:rsidRDefault="00B71C9B">
      <w:pPr>
        <w:pStyle w:val="ConsPlusNormal"/>
        <w:spacing w:before="220"/>
        <w:ind w:firstLine="540"/>
        <w:jc w:val="both"/>
      </w:pPr>
      <w:r>
        <w:t>а) заявлением соответствующей образовательной организации;</w:t>
      </w:r>
    </w:p>
    <w:p w:rsidR="00B71C9B" w:rsidRDefault="00B71C9B">
      <w:pPr>
        <w:pStyle w:val="ConsPlusNormal"/>
        <w:spacing w:before="220"/>
        <w:ind w:firstLine="540"/>
        <w:jc w:val="both"/>
      </w:pPr>
      <w:bookmarkStart w:id="8" w:name="P64"/>
      <w:bookmarkEnd w:id="8"/>
      <w:r>
        <w:t xml:space="preserve">б) неоднократным отказом (более 2 раз) образовательной организации от оказания услуг по организации </w:t>
      </w:r>
      <w:proofErr w:type="gramStart"/>
      <w:r>
        <w:t>обучения гражданских служащих</w:t>
      </w:r>
      <w:proofErr w:type="gramEnd"/>
      <w:r>
        <w:t xml:space="preserve"> по дополнительным профессиональным программам, подлежащим реализации на основании образовательных сертификатов, по причинам, не связанным с возникновением обстоятельств непреодолимой силы (то есть чрезвычайных и непредотвратимых);</w:t>
      </w:r>
    </w:p>
    <w:p w:rsidR="00B71C9B" w:rsidRDefault="00B71C9B">
      <w:pPr>
        <w:pStyle w:val="ConsPlusNormal"/>
        <w:spacing w:before="220"/>
        <w:ind w:firstLine="540"/>
        <w:jc w:val="both"/>
      </w:pPr>
      <w:bookmarkStart w:id="9" w:name="P65"/>
      <w:bookmarkEnd w:id="9"/>
      <w:r>
        <w:t xml:space="preserve">в) низкими результатами обучения гражданских служащих на основании образовательных сертификатов в течение 2 лет подряд, выявленными уполномоченным органом в ходе осуществления </w:t>
      </w:r>
      <w:proofErr w:type="gramStart"/>
      <w:r>
        <w:t>контроля за</w:t>
      </w:r>
      <w:proofErr w:type="gramEnd"/>
      <w:r>
        <w:t xml:space="preserve"> реализацией мероприятий по профессиональному развитию гражданских служащих в определенном им порядке;</w:t>
      </w:r>
    </w:p>
    <w:p w:rsidR="00B71C9B" w:rsidRDefault="00B71C9B">
      <w:pPr>
        <w:pStyle w:val="ConsPlusNormal"/>
        <w:spacing w:before="220"/>
        <w:ind w:firstLine="540"/>
        <w:jc w:val="both"/>
      </w:pPr>
      <w:r>
        <w:t>г) ликвидацией образовательной организации или прекращением ее деятельности в результате реорганизации;</w:t>
      </w:r>
    </w:p>
    <w:p w:rsidR="00B71C9B" w:rsidRDefault="00B71C9B">
      <w:pPr>
        <w:pStyle w:val="ConsPlusNormal"/>
        <w:spacing w:before="220"/>
        <w:ind w:firstLine="540"/>
        <w:jc w:val="both"/>
      </w:pPr>
      <w:bookmarkStart w:id="10" w:name="P67"/>
      <w:bookmarkEnd w:id="10"/>
      <w:r>
        <w:t>д) приостановлением или аннулированием лицензии на осуществление образовательной деятельности по дополнительному профессиональному образованию;</w:t>
      </w:r>
    </w:p>
    <w:p w:rsidR="00B71C9B" w:rsidRDefault="00B71C9B">
      <w:pPr>
        <w:pStyle w:val="ConsPlusNormal"/>
        <w:spacing w:before="220"/>
        <w:ind w:firstLine="540"/>
        <w:jc w:val="both"/>
      </w:pPr>
      <w:bookmarkStart w:id="11" w:name="P68"/>
      <w:bookmarkEnd w:id="11"/>
      <w:r>
        <w:t xml:space="preserve">е) выявлением факта представления недостоверных сведений в документах, указанных в </w:t>
      </w:r>
      <w:hyperlink w:anchor="P58" w:history="1">
        <w:r>
          <w:rPr>
            <w:color w:val="0000FF"/>
          </w:rPr>
          <w:t>пункте 10</w:t>
        </w:r>
      </w:hyperlink>
      <w:r>
        <w:t xml:space="preserve"> настоящего Положения;</w:t>
      </w:r>
    </w:p>
    <w:p w:rsidR="00B71C9B" w:rsidRDefault="00B71C9B">
      <w:pPr>
        <w:pStyle w:val="ConsPlusNormal"/>
        <w:spacing w:before="220"/>
        <w:ind w:firstLine="540"/>
        <w:jc w:val="both"/>
      </w:pPr>
      <w:r>
        <w:t xml:space="preserve">ж) представлением образовательной организацией в уполномоченный орган декларации о несоответствии требованиям, указанным в </w:t>
      </w:r>
      <w:hyperlink w:anchor="P52" w:history="1">
        <w:r>
          <w:rPr>
            <w:color w:val="0000FF"/>
          </w:rPr>
          <w:t>подпунктах "в"</w:t>
        </w:r>
      </w:hyperlink>
      <w:r>
        <w:t xml:space="preserve"> - </w:t>
      </w:r>
      <w:hyperlink w:anchor="P56" w:history="1">
        <w:r>
          <w:rPr>
            <w:color w:val="0000FF"/>
          </w:rPr>
          <w:t>"ж" пункта 9</w:t>
        </w:r>
      </w:hyperlink>
      <w:r>
        <w:t xml:space="preserve"> настоящего Положения.</w:t>
      </w:r>
    </w:p>
    <w:p w:rsidR="00B71C9B" w:rsidRDefault="00B71C9B">
      <w:pPr>
        <w:pStyle w:val="ConsPlusNormal"/>
        <w:spacing w:before="220"/>
        <w:ind w:firstLine="540"/>
        <w:jc w:val="both"/>
      </w:pPr>
      <w:r>
        <w:t xml:space="preserve">12. Повторное включение образовательной организации, реализующей дополнительные профессиональные программы для гражданских служащих, в реестр образовательных организаций осуществляется уполномоченным органом на основании заявки образовательной организации в случае ее соответствия критериям, указанным в </w:t>
      </w:r>
      <w:hyperlink w:anchor="P49" w:history="1">
        <w:r>
          <w:rPr>
            <w:color w:val="0000FF"/>
          </w:rPr>
          <w:t>пункте 9</w:t>
        </w:r>
      </w:hyperlink>
      <w:r>
        <w:t xml:space="preserve"> настоящего Положения:</w:t>
      </w:r>
    </w:p>
    <w:p w:rsidR="00B71C9B" w:rsidRDefault="00B71C9B">
      <w:pPr>
        <w:pStyle w:val="ConsPlusNormal"/>
        <w:spacing w:before="220"/>
        <w:ind w:firstLine="540"/>
        <w:jc w:val="both"/>
      </w:pPr>
      <w:r>
        <w:t xml:space="preserve">не ранее чем через 1 год после исключения из реестра образовательных организаций - для образовательной организации, исключенной из реестра образовательных организаций по основаниям, указанным в </w:t>
      </w:r>
      <w:hyperlink w:anchor="P64" w:history="1">
        <w:r>
          <w:rPr>
            <w:color w:val="0000FF"/>
          </w:rPr>
          <w:t>подпунктах "б"</w:t>
        </w:r>
      </w:hyperlink>
      <w:r>
        <w:t xml:space="preserve">, </w:t>
      </w:r>
      <w:hyperlink w:anchor="P65" w:history="1">
        <w:r>
          <w:rPr>
            <w:color w:val="0000FF"/>
          </w:rPr>
          <w:t>"в"</w:t>
        </w:r>
      </w:hyperlink>
      <w:r>
        <w:t xml:space="preserve">, </w:t>
      </w:r>
      <w:hyperlink w:anchor="P67" w:history="1">
        <w:r>
          <w:rPr>
            <w:color w:val="0000FF"/>
          </w:rPr>
          <w:t>"д"</w:t>
        </w:r>
      </w:hyperlink>
      <w:r>
        <w:t xml:space="preserve"> и </w:t>
      </w:r>
      <w:hyperlink w:anchor="P68" w:history="1">
        <w:r>
          <w:rPr>
            <w:color w:val="0000FF"/>
          </w:rPr>
          <w:t>"е" пункта 11</w:t>
        </w:r>
      </w:hyperlink>
      <w:r>
        <w:t xml:space="preserve"> настоящего Положения;</w:t>
      </w:r>
    </w:p>
    <w:p w:rsidR="00B71C9B" w:rsidRDefault="00B71C9B">
      <w:pPr>
        <w:pStyle w:val="ConsPlusNormal"/>
        <w:spacing w:before="220"/>
        <w:ind w:firstLine="540"/>
        <w:jc w:val="both"/>
      </w:pPr>
      <w:proofErr w:type="gramStart"/>
      <w:r>
        <w:t xml:space="preserve">не ранее чем через 2 года после исключения из реестра образовательных организаций - для образовательной организации, исключенной из реестра образовательных организаций в связи с несоответствием требованиям, предусмотренным </w:t>
      </w:r>
      <w:hyperlink w:anchor="P52" w:history="1">
        <w:r>
          <w:rPr>
            <w:color w:val="0000FF"/>
          </w:rPr>
          <w:t>подпунктами "в"</w:t>
        </w:r>
      </w:hyperlink>
      <w:r>
        <w:t xml:space="preserve"> - </w:t>
      </w:r>
      <w:hyperlink w:anchor="P56" w:history="1">
        <w:r>
          <w:rPr>
            <w:color w:val="0000FF"/>
          </w:rPr>
          <w:t>"ж" пункта 9</w:t>
        </w:r>
      </w:hyperlink>
      <w:r>
        <w:t xml:space="preserve"> настоящего Положения;</w:t>
      </w:r>
      <w:proofErr w:type="gramEnd"/>
    </w:p>
    <w:p w:rsidR="00B71C9B" w:rsidRDefault="00B71C9B">
      <w:pPr>
        <w:pStyle w:val="ConsPlusNormal"/>
        <w:spacing w:before="220"/>
        <w:ind w:firstLine="540"/>
        <w:jc w:val="both"/>
      </w:pPr>
      <w:r>
        <w:t>после завершения реорганизации - для образовательной организации, исключенной из реестра образовательных организаций в связи с прекращением ее деятельности в результате реорганизации.</w:t>
      </w:r>
    </w:p>
    <w:p w:rsidR="00B71C9B" w:rsidRDefault="00B71C9B">
      <w:pPr>
        <w:pStyle w:val="ConsPlusNormal"/>
        <w:spacing w:before="220"/>
        <w:ind w:firstLine="540"/>
        <w:jc w:val="both"/>
      </w:pPr>
      <w:r>
        <w:t xml:space="preserve">Взаимодействие уполномоченного органа с образовательными организациями в ходе формирования и ведения реестра образовательных организаций осуществляется в </w:t>
      </w:r>
      <w:hyperlink r:id="rId11" w:history="1">
        <w:r>
          <w:rPr>
            <w:color w:val="0000FF"/>
          </w:rPr>
          <w:t>порядке</w:t>
        </w:r>
      </w:hyperlink>
      <w:r>
        <w:t>, определенном соответствующим уполномоченным органом.</w:t>
      </w:r>
    </w:p>
    <w:p w:rsidR="00B71C9B" w:rsidRDefault="00B71C9B">
      <w:pPr>
        <w:pStyle w:val="ConsPlusNormal"/>
        <w:spacing w:before="220"/>
        <w:ind w:firstLine="540"/>
        <w:jc w:val="both"/>
      </w:pPr>
      <w:r>
        <w:lastRenderedPageBreak/>
        <w:t xml:space="preserve">13. Образовательная организация в течение 10 рабочих дней после включения в реестр образовательных организаций представляет в уполномоченный орган информацию о реализуемых дополнительных профессиональных программах по </w:t>
      </w:r>
      <w:hyperlink r:id="rId12" w:history="1">
        <w:r>
          <w:rPr>
            <w:color w:val="0000FF"/>
          </w:rPr>
          <w:t>форме</w:t>
        </w:r>
      </w:hyperlink>
      <w:r>
        <w:t>, утверждаемой уполномоченным органом.</w:t>
      </w:r>
    </w:p>
    <w:p w:rsidR="00B71C9B" w:rsidRDefault="00B71C9B">
      <w:pPr>
        <w:pStyle w:val="ConsPlusNormal"/>
        <w:spacing w:before="220"/>
        <w:ind w:firstLine="540"/>
        <w:jc w:val="both"/>
      </w:pPr>
      <w:r>
        <w:t xml:space="preserve">14. Информация об образовательных организациях, включенных в реестр образовательных организаций, и реализуемых ими дополнительных профессиональных программах формируется уполномоченным органом по форме согласно </w:t>
      </w:r>
      <w:hyperlink w:anchor="P112" w:history="1">
        <w:r>
          <w:rPr>
            <w:color w:val="0000FF"/>
          </w:rPr>
          <w:t>приложению N 1</w:t>
        </w:r>
      </w:hyperlink>
      <w:r>
        <w:t xml:space="preserve"> и размещается в свободном доступе в информационной системе и государственных информационных системах в области гражданской службы субъектов Российской Федерации.</w:t>
      </w:r>
    </w:p>
    <w:p w:rsidR="00B71C9B" w:rsidRDefault="00B71C9B">
      <w:pPr>
        <w:pStyle w:val="ConsPlusNormal"/>
        <w:spacing w:before="220"/>
        <w:ind w:firstLine="540"/>
        <w:jc w:val="both"/>
      </w:pPr>
      <w:bookmarkStart w:id="12" w:name="P77"/>
      <w:bookmarkEnd w:id="12"/>
      <w:r>
        <w:t>15. Дополнительное профессиональное образование гражданских служащих на основании образовательных сертификатов осуществляется на основе соответствующих показателей.</w:t>
      </w:r>
    </w:p>
    <w:p w:rsidR="00B71C9B" w:rsidRDefault="00B71C9B">
      <w:pPr>
        <w:pStyle w:val="ConsPlusNormal"/>
        <w:spacing w:before="220"/>
        <w:ind w:firstLine="540"/>
        <w:jc w:val="both"/>
      </w:pPr>
      <w:proofErr w:type="gramStart"/>
      <w:r>
        <w:t>Показатели дополнительного профессионального образования гражданских служащих на основании образовательных сертификатов, в том числе определяющие количество гражданских служащих, направляемых на обучение на основании образовательных сертификатов, формируются и утверждаются уполномоченным органом на основании заявок соответствующих государственных органов и в пределах бюджетных ассигнований, предусмотренных на указанное обучение в федеральном бюджете или бюджете соответствующего субъекта Российской Федерации.</w:t>
      </w:r>
      <w:proofErr w:type="gramEnd"/>
    </w:p>
    <w:p w:rsidR="00B71C9B" w:rsidRDefault="00B71C9B">
      <w:pPr>
        <w:pStyle w:val="ConsPlusNormal"/>
        <w:spacing w:before="220"/>
        <w:ind w:firstLine="540"/>
        <w:jc w:val="both"/>
      </w:pPr>
      <w:r>
        <w:t>16. Решение о направлении гражданского служащего для получения дополнительного профессионального образования на основании образовательного сертификата принимает представитель нанимателя в пределах показателей дополнительного профессионального образования гражданских служащих на основании образовательных сертификатов.</w:t>
      </w:r>
    </w:p>
    <w:p w:rsidR="00B71C9B" w:rsidRDefault="00B71C9B">
      <w:pPr>
        <w:pStyle w:val="ConsPlusNormal"/>
        <w:spacing w:before="220"/>
        <w:ind w:firstLine="540"/>
        <w:jc w:val="both"/>
      </w:pPr>
      <w:r>
        <w:t xml:space="preserve">17. В соответствии с указанными в </w:t>
      </w:r>
      <w:hyperlink w:anchor="P77" w:history="1">
        <w:r>
          <w:rPr>
            <w:color w:val="0000FF"/>
          </w:rPr>
          <w:t>пункте 15</w:t>
        </w:r>
      </w:hyperlink>
      <w:r>
        <w:t xml:space="preserve"> настоящего Положения показателями государственные органы формируют и направляют в уполномоченный орган информацию о гражданских служащих, которым должны быть выданы образовательные сертификаты, по форме согласно </w:t>
      </w:r>
      <w:hyperlink w:anchor="P180" w:history="1">
        <w:r>
          <w:rPr>
            <w:color w:val="0000FF"/>
          </w:rPr>
          <w:t>приложению N 2</w:t>
        </w:r>
      </w:hyperlink>
      <w:r>
        <w:t>.</w:t>
      </w:r>
    </w:p>
    <w:p w:rsidR="00B71C9B" w:rsidRDefault="00B71C9B">
      <w:pPr>
        <w:pStyle w:val="ConsPlusNormal"/>
        <w:spacing w:before="220"/>
        <w:ind w:firstLine="540"/>
        <w:jc w:val="both"/>
      </w:pPr>
      <w:bookmarkStart w:id="13" w:name="P81"/>
      <w:bookmarkEnd w:id="13"/>
      <w:r>
        <w:t>18. Уполномоченному органу, образовательным организациям, гражданскому служащему, направляемому на обучение на основании образовательного сертификата, и уполномоченным сотрудникам кадровой службы государственного органа, в котором указанный гражданский служащий замещает должность государственной гражданской службы, обеспечивается доступ к соответствующим сервисам информационной системы и государственных информационных систем в области гражданской службы субъектов Российской Федерации.</w:t>
      </w:r>
    </w:p>
    <w:p w:rsidR="00B71C9B" w:rsidRDefault="00B71C9B">
      <w:pPr>
        <w:pStyle w:val="ConsPlusNormal"/>
        <w:spacing w:before="220"/>
        <w:ind w:firstLine="540"/>
        <w:jc w:val="both"/>
      </w:pPr>
      <w:r>
        <w:t xml:space="preserve">19. Образовательный сертификат формируется уполномоченным органом по форме согласно </w:t>
      </w:r>
      <w:hyperlink w:anchor="P234" w:history="1">
        <w:r>
          <w:rPr>
            <w:color w:val="0000FF"/>
          </w:rPr>
          <w:t>приложению N 3</w:t>
        </w:r>
      </w:hyperlink>
      <w:r>
        <w:t xml:space="preserve"> в форме электронного документа в информационной системе и государственных информационных системах в области гражданской службы субъектов Российской Федерации и подписывается руководителем уполномоченного органа или уполномоченным им лицом.</w:t>
      </w:r>
    </w:p>
    <w:p w:rsidR="00B71C9B" w:rsidRDefault="00B71C9B">
      <w:pPr>
        <w:pStyle w:val="ConsPlusNormal"/>
        <w:spacing w:before="220"/>
        <w:ind w:firstLine="540"/>
        <w:jc w:val="both"/>
      </w:pPr>
      <w:r>
        <w:t>Подписание образовательного сертификата осуществляется с использованием усиленной квалифицированной электронной подписи.</w:t>
      </w:r>
    </w:p>
    <w:p w:rsidR="00B71C9B" w:rsidRDefault="00B71C9B">
      <w:pPr>
        <w:pStyle w:val="ConsPlusNormal"/>
        <w:spacing w:before="220"/>
        <w:ind w:firstLine="540"/>
        <w:jc w:val="both"/>
      </w:pPr>
      <w:r>
        <w:t xml:space="preserve">20. </w:t>
      </w:r>
      <w:proofErr w:type="gramStart"/>
      <w:r>
        <w:t>Уполномоченный орган посредством сервисов информационной системы и государственных информационных систем в области гражданской службы субъектов Российской Федерации доводит образовательные сертификаты до гражданских служащих, направляемых на обучение на основании образовательных сертификатов, или уполномоченных сотрудников кадровой службы соответствующего государственного органа не позднее 15 календарных дней со дня представления государственными органами информации о гражданских служащих, которым должны быть выданы образовательные сертификаты.</w:t>
      </w:r>
      <w:proofErr w:type="gramEnd"/>
    </w:p>
    <w:p w:rsidR="00B71C9B" w:rsidRDefault="00B71C9B">
      <w:pPr>
        <w:pStyle w:val="ConsPlusNormal"/>
        <w:spacing w:before="220"/>
        <w:ind w:firstLine="540"/>
        <w:jc w:val="both"/>
      </w:pPr>
      <w:r>
        <w:lastRenderedPageBreak/>
        <w:t>21. В течение 5 рабочих дней со дня доведения до гражданских служащих образовательных сертификатов уполномоченный орган информирует об этом образовательные организации, реализующие дополнительные профессиональные программы, освоение которых предусмотрено соответствующими образовательными сертификатами.</w:t>
      </w:r>
    </w:p>
    <w:p w:rsidR="00B71C9B" w:rsidRDefault="00B71C9B">
      <w:pPr>
        <w:pStyle w:val="ConsPlusNormal"/>
        <w:spacing w:before="220"/>
        <w:ind w:firstLine="540"/>
        <w:jc w:val="both"/>
      </w:pPr>
      <w:r>
        <w:t>22. Обучение гражданских служащих, получивших образовательные сертификаты, осуществляется в течение года, в котором получен соответствующий образовательный сертификат.</w:t>
      </w:r>
    </w:p>
    <w:p w:rsidR="00B71C9B" w:rsidRDefault="00B71C9B">
      <w:pPr>
        <w:pStyle w:val="ConsPlusNormal"/>
        <w:spacing w:before="220"/>
        <w:ind w:firstLine="540"/>
        <w:jc w:val="both"/>
      </w:pPr>
      <w:r>
        <w:t xml:space="preserve">23. </w:t>
      </w:r>
      <w:proofErr w:type="gramStart"/>
      <w:r>
        <w:t>При необходимости в случае технических сбоев в работе информационной системы и государственных информационных систем в области гражданской службы субъектов Российской Федерации, приведших к утрате образовательного сертификата, по обращению в письменной форме государственного органа, в котором проходит государственную гражданскую службу гражданский служащий, образовательный сертификат которого утрачен, уполномоченный орган передает указанному гражданскому служащему или уполномоченному сотруднику соответствующего государственного органа дубликат образовательного сертификата</w:t>
      </w:r>
      <w:proofErr w:type="gramEnd"/>
      <w:r>
        <w:t>.</w:t>
      </w:r>
    </w:p>
    <w:p w:rsidR="00B71C9B" w:rsidRDefault="00B71C9B">
      <w:pPr>
        <w:pStyle w:val="ConsPlusNormal"/>
        <w:spacing w:before="220"/>
        <w:ind w:firstLine="540"/>
        <w:jc w:val="both"/>
      </w:pPr>
      <w:r>
        <w:t xml:space="preserve">24. </w:t>
      </w:r>
      <w:proofErr w:type="gramStart"/>
      <w:r>
        <w:t>В случае невозможности направления гражданского служащего на обучение по дополнительной профессиональной программе, предусмотренной образовательным сертификатом, государственный орган, планирующий направить указанного гражданского служащего на обучение, информирует об этом с указанием причин невозможности направления гражданского служащего уполномоченный орган, который аннулирует соответствующий образовательный сертификат.</w:t>
      </w:r>
      <w:proofErr w:type="gramEnd"/>
    </w:p>
    <w:p w:rsidR="00B71C9B" w:rsidRDefault="00B71C9B">
      <w:pPr>
        <w:pStyle w:val="ConsPlusNormal"/>
        <w:spacing w:before="220"/>
        <w:ind w:firstLine="540"/>
        <w:jc w:val="both"/>
      </w:pPr>
      <w:r>
        <w:t xml:space="preserve">25. Уполномоченный орган осуществляет учет выданных образовательных сертификатов (их дубликатов) и </w:t>
      </w:r>
      <w:proofErr w:type="gramStart"/>
      <w:r>
        <w:t>контроль за</w:t>
      </w:r>
      <w:proofErr w:type="gramEnd"/>
      <w:r>
        <w:t xml:space="preserve"> их использованием.</w:t>
      </w:r>
    </w:p>
    <w:p w:rsidR="00B71C9B" w:rsidRDefault="00B71C9B">
      <w:pPr>
        <w:pStyle w:val="ConsPlusNormal"/>
        <w:spacing w:before="220"/>
        <w:ind w:firstLine="540"/>
        <w:jc w:val="both"/>
      </w:pPr>
      <w:r>
        <w:t>26. Финансовое обеспечение обучения гражданских служащих на основании образовательных сертификатов осуществляется путем предоставления образовательным организациям, включенным в реестр образовательных организаций и осуществившим обучение гражданских служащих на основании образовательных сертификатов, грантов в форме субсидий из федерального бюджета, бюджета субъекта Российской Федерации.</w:t>
      </w:r>
    </w:p>
    <w:p w:rsidR="00B71C9B" w:rsidRDefault="00B71C9B">
      <w:pPr>
        <w:pStyle w:val="ConsPlusNormal"/>
        <w:spacing w:before="220"/>
        <w:ind w:firstLine="540"/>
        <w:jc w:val="both"/>
      </w:pPr>
      <w:r>
        <w:t xml:space="preserve">27. </w:t>
      </w:r>
      <w:proofErr w:type="gramStart"/>
      <w:r>
        <w:t>Образовательная организация, включенная в реестр образовательных организаций и осуществившая обучение гражданских служащих на основании образовательных сертификатов, имеет право на возмещение затрат, связанных с указанным обучением, в соответствии с правилами предоставления грантов в форме субсидий из федерального бюджета, бюджета субъекта Российской Федерации, устанавливаемыми соответственно Правительством Российской Федерации, высшим исполнительным органом государственной власти субъекта Российской Федерации в соответствии с бюджетным законодательством Российской</w:t>
      </w:r>
      <w:proofErr w:type="gramEnd"/>
      <w:r>
        <w:t xml:space="preserve"> Федерации.</w:t>
      </w:r>
    </w:p>
    <w:p w:rsidR="00B71C9B" w:rsidRDefault="00B71C9B">
      <w:pPr>
        <w:pStyle w:val="ConsPlusNormal"/>
        <w:spacing w:before="220"/>
        <w:ind w:firstLine="540"/>
        <w:jc w:val="both"/>
      </w:pPr>
      <w:r>
        <w:t xml:space="preserve">28. </w:t>
      </w:r>
      <w:proofErr w:type="gramStart"/>
      <w:r>
        <w:t xml:space="preserve">Показатели дополнительного профессионального образования федеральных государственных гражданских служащих на основании образовательных сертификатов на очередной год (далее - показатели обучения на основании сертификатов) формируются Министерством труда и социальной защиты Российской Федерации по форме согласно </w:t>
      </w:r>
      <w:hyperlink w:anchor="P304" w:history="1">
        <w:r>
          <w:rPr>
            <w:color w:val="0000FF"/>
          </w:rPr>
          <w:t>приложению N 4</w:t>
        </w:r>
      </w:hyperlink>
      <w:r>
        <w:t xml:space="preserve"> в соответствии с распределением бюджетных ассигнований федерального бюджета на соответствующий год и плановый период, предусмотренных на профессиональное развитие федеральных государственных гражданских служащих, утверждаемым Правительством Российской</w:t>
      </w:r>
      <w:proofErr w:type="gramEnd"/>
      <w:r>
        <w:t xml:space="preserve"> Федерации в соответствии с </w:t>
      </w:r>
      <w:hyperlink r:id="rId13" w:history="1">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и с учетом заявок федеральных государственных органов, представляемых по форме, утверждаемой Министерством труда и социальной защиты Российской Федерации.</w:t>
      </w:r>
    </w:p>
    <w:p w:rsidR="00B71C9B" w:rsidRDefault="00B71C9B">
      <w:pPr>
        <w:pStyle w:val="ConsPlusNormal"/>
        <w:spacing w:before="220"/>
        <w:ind w:firstLine="540"/>
        <w:jc w:val="both"/>
      </w:pPr>
      <w:proofErr w:type="gramStart"/>
      <w:r>
        <w:t xml:space="preserve">Показатели обучения на основании сертификатов утверждаются Министерством труда и социальной защиты Российской Федерации не позднее 15 календарных дней после утверждения </w:t>
      </w:r>
      <w:r>
        <w:lastRenderedPageBreak/>
        <w:t>для Министерства как главного распорядителя бюджетных средств лимитов бюджетных обязательств на финансовое обеспечение обучения гражданских служащих на основании образовательных сертификатов и не позднее 5 календарных дней со дня утверждения доводятся до федеральных государственных органов.</w:t>
      </w:r>
      <w:proofErr w:type="gramEnd"/>
    </w:p>
    <w:p w:rsidR="00B71C9B" w:rsidRDefault="00B71C9B">
      <w:pPr>
        <w:pStyle w:val="ConsPlusNormal"/>
        <w:spacing w:before="220"/>
        <w:ind w:firstLine="540"/>
        <w:jc w:val="both"/>
      </w:pPr>
      <w:proofErr w:type="gramStart"/>
      <w:r>
        <w:t>Для эффективного использования средств федерального бюджета Министерство труда и социальной защиты Российской Федерации не позднее 30 октября года проведения обучения на основании образовательных сертификатов в соответствии с обращением федерального государственного органа о невозможности направления федерального гражданского служащего на обучение по дополнительной профессиональной программе, предусмотренной образовательным сертификатом, может внести изменения в показатели обучения на основании сертификатов в части перераспределения не освоенного</w:t>
      </w:r>
      <w:proofErr w:type="gramEnd"/>
      <w:r>
        <w:t xml:space="preserve"> указанным федеральным государственным органом объема бюджетных ассигнований между иными федеральными государственными органами, заявившими о дополнительной потребности в финансовом обеспечении обучения федеральных гражданских служащих на основании образовательных сертификатов.</w:t>
      </w:r>
    </w:p>
    <w:p w:rsidR="00B71C9B" w:rsidRDefault="00B71C9B">
      <w:pPr>
        <w:pStyle w:val="ConsPlusNormal"/>
        <w:spacing w:before="220"/>
        <w:ind w:firstLine="540"/>
        <w:jc w:val="both"/>
      </w:pPr>
      <w:r>
        <w:t xml:space="preserve">29. </w:t>
      </w:r>
      <w:proofErr w:type="gramStart"/>
      <w:r>
        <w:t>Федеральные государственные органы после доведения до них показателей обучения на основании сертификатов по мере определения кандидатур федеральных гражданских служащих, планируемых к направлению на обучение на основании образовательных сертификатов, но не позднее 15 ноября года проведения обучения на основании образовательных сертификатов, направляют в Министерство труда и социальной защиты Российской Федерации информацию о федеральных гражданских служащих, которым должны быть выданы образовательные сертификаты</w:t>
      </w:r>
      <w:proofErr w:type="gramEnd"/>
      <w:r>
        <w:t>.</w:t>
      </w:r>
    </w:p>
    <w:p w:rsidR="00B71C9B" w:rsidRDefault="00B71C9B">
      <w:pPr>
        <w:pStyle w:val="ConsPlusNormal"/>
        <w:spacing w:before="220"/>
        <w:ind w:firstLine="540"/>
        <w:jc w:val="both"/>
      </w:pPr>
      <w:r>
        <w:t>На основании указанной информации федеральных государственных органов Министерство труда и социальной защиты Российской Федерации формирует перечень федеральных гражданских служащих, направляемых на обучение на основании образовательных сертификатов в текущем году.</w:t>
      </w:r>
    </w:p>
    <w:p w:rsidR="00B71C9B" w:rsidRDefault="00B71C9B">
      <w:pPr>
        <w:pStyle w:val="ConsPlusNormal"/>
        <w:spacing w:before="220"/>
        <w:ind w:firstLine="540"/>
        <w:jc w:val="both"/>
      </w:pPr>
      <w:r>
        <w:t xml:space="preserve">30. Федеральный гражданский служащий, получивший образовательный сертификат, в соответствии с </w:t>
      </w:r>
      <w:hyperlink w:anchor="P81" w:history="1">
        <w:r>
          <w:rPr>
            <w:color w:val="0000FF"/>
          </w:rPr>
          <w:t>пунктом 18</w:t>
        </w:r>
      </w:hyperlink>
      <w:r>
        <w:t xml:space="preserve"> настоящего Положения не </w:t>
      </w:r>
      <w:proofErr w:type="gramStart"/>
      <w:r>
        <w:t>позднее</w:t>
      </w:r>
      <w:proofErr w:type="gramEnd"/>
      <w:r>
        <w:t xml:space="preserve"> чем за 15 календарных дней до начала обучения по дополнительной профессиональной программе, указанной в образовательном сертификате, представляет образовательный сертификат посредством сервисов информационной системы в образовательную организацию, реализующую соответствующую дополнительную профессиональную программу и включенную в реестр образовательных организаций, для зачисления на обучение.</w:t>
      </w:r>
    </w:p>
    <w:p w:rsidR="00B71C9B" w:rsidRDefault="00B71C9B">
      <w:pPr>
        <w:pStyle w:val="ConsPlusNormal"/>
        <w:spacing w:before="220"/>
        <w:ind w:firstLine="540"/>
        <w:jc w:val="both"/>
      </w:pPr>
      <w:r>
        <w:t>31. Образовательная организация на основании представленных образовательных сертификатов осуществляет зачисление федеральных гражданских служащих на обучение и информирует Министерство труда и социальной защиты Российской Федерации о начале обучения федеральных гражданских служащих.</w:t>
      </w:r>
    </w:p>
    <w:p w:rsidR="00B71C9B" w:rsidRDefault="00B71C9B">
      <w:pPr>
        <w:pStyle w:val="ConsPlusNormal"/>
        <w:spacing w:before="220"/>
        <w:ind w:firstLine="540"/>
        <w:jc w:val="both"/>
      </w:pPr>
      <w:r>
        <w:t xml:space="preserve">32. Образовательная организация в месячный срок после завершения обучения федеральных гражданских служащих на основании образовательных сертификатов направляет посредством сервисов информационной системы в Министерство труда и социальной защиты Российской </w:t>
      </w:r>
      <w:proofErr w:type="gramStart"/>
      <w:r>
        <w:t>Федерации</w:t>
      </w:r>
      <w:proofErr w:type="gramEnd"/>
      <w:r>
        <w:t xml:space="preserve"> заполненные уполномоченным представителем образовательной организации образовательные сертификаты федеральных гражданских служащих, успешно освоивших соответствующую дополнительную профессиональную программу, а также федеральных гражданских служащих, не прошедших итоговую аттестацию или получивших на итоговой аттестации неудовлетворительные результаты, </w:t>
      </w:r>
      <w:proofErr w:type="gramStart"/>
      <w:r>
        <w:t>освоивших</w:t>
      </w:r>
      <w:proofErr w:type="gramEnd"/>
      <w:r>
        <w:t xml:space="preserve"> часть дополнительной профессиональной программы и (или) отчисленных из образовательной организации.</w:t>
      </w: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right"/>
        <w:outlineLvl w:val="1"/>
      </w:pPr>
      <w:r>
        <w:t>Приложение N 1</w:t>
      </w:r>
    </w:p>
    <w:p w:rsidR="00B71C9B" w:rsidRDefault="00B71C9B">
      <w:pPr>
        <w:pStyle w:val="ConsPlusNormal"/>
        <w:jc w:val="right"/>
      </w:pPr>
      <w:r>
        <w:t xml:space="preserve">к Положению о </w:t>
      </w:r>
      <w:proofErr w:type="gramStart"/>
      <w:r>
        <w:t>государственном</w:t>
      </w:r>
      <w:proofErr w:type="gramEnd"/>
    </w:p>
    <w:p w:rsidR="00B71C9B" w:rsidRDefault="00B71C9B">
      <w:pPr>
        <w:pStyle w:val="ConsPlusNormal"/>
        <w:jc w:val="right"/>
      </w:pPr>
      <w:r>
        <w:t xml:space="preserve">образовательном </w:t>
      </w:r>
      <w:proofErr w:type="gramStart"/>
      <w:r>
        <w:t>сертификате</w:t>
      </w:r>
      <w:proofErr w:type="gramEnd"/>
    </w:p>
    <w:p w:rsidR="00B71C9B" w:rsidRDefault="00B71C9B">
      <w:pPr>
        <w:pStyle w:val="ConsPlusNormal"/>
        <w:jc w:val="right"/>
      </w:pPr>
      <w:r>
        <w:t>на дополнительное профессиональное</w:t>
      </w:r>
    </w:p>
    <w:p w:rsidR="00B71C9B" w:rsidRDefault="00B71C9B">
      <w:pPr>
        <w:pStyle w:val="ConsPlusNormal"/>
        <w:jc w:val="right"/>
      </w:pPr>
      <w:r>
        <w:t xml:space="preserve">образование </w:t>
      </w:r>
      <w:proofErr w:type="gramStart"/>
      <w:r>
        <w:t>государственного</w:t>
      </w:r>
      <w:proofErr w:type="gramEnd"/>
      <w:r>
        <w:t xml:space="preserve"> гражданского</w:t>
      </w:r>
    </w:p>
    <w:p w:rsidR="00B71C9B" w:rsidRDefault="00B71C9B">
      <w:pPr>
        <w:pStyle w:val="ConsPlusNormal"/>
        <w:jc w:val="right"/>
      </w:pPr>
      <w:r>
        <w:t>служащего Российской Федерации</w:t>
      </w:r>
    </w:p>
    <w:p w:rsidR="00B71C9B" w:rsidRDefault="00B71C9B">
      <w:pPr>
        <w:pStyle w:val="ConsPlusNormal"/>
        <w:jc w:val="both"/>
      </w:pPr>
    </w:p>
    <w:p w:rsidR="00B71C9B" w:rsidRDefault="00B71C9B">
      <w:pPr>
        <w:pStyle w:val="ConsPlusNormal"/>
        <w:jc w:val="center"/>
      </w:pPr>
      <w:bookmarkStart w:id="14" w:name="P112"/>
      <w:bookmarkEnd w:id="14"/>
      <w:r>
        <w:t>ИНФОРМАЦИЯ</w:t>
      </w:r>
    </w:p>
    <w:p w:rsidR="00B71C9B" w:rsidRDefault="00B71C9B">
      <w:pPr>
        <w:pStyle w:val="ConsPlusNormal"/>
        <w:jc w:val="center"/>
      </w:pPr>
      <w:r>
        <w:t xml:space="preserve">об организациях, осуществляющих </w:t>
      </w:r>
      <w:proofErr w:type="gramStart"/>
      <w:r>
        <w:t>образовательную</w:t>
      </w:r>
      <w:proofErr w:type="gramEnd"/>
    </w:p>
    <w:p w:rsidR="00B71C9B" w:rsidRDefault="00B71C9B">
      <w:pPr>
        <w:pStyle w:val="ConsPlusNormal"/>
        <w:jc w:val="center"/>
      </w:pPr>
      <w:r>
        <w:t>деятельность и включенных в реестр исполнителей</w:t>
      </w:r>
    </w:p>
    <w:p w:rsidR="00B71C9B" w:rsidRDefault="00B71C9B">
      <w:pPr>
        <w:pStyle w:val="ConsPlusNormal"/>
        <w:jc w:val="center"/>
      </w:pPr>
      <w:r>
        <w:t xml:space="preserve">государственной услуги по реализации </w:t>
      </w:r>
      <w:proofErr w:type="gramStart"/>
      <w:r>
        <w:t>дополнительных</w:t>
      </w:r>
      <w:proofErr w:type="gramEnd"/>
    </w:p>
    <w:p w:rsidR="00B71C9B" w:rsidRDefault="00B71C9B">
      <w:pPr>
        <w:pStyle w:val="ConsPlusNormal"/>
        <w:jc w:val="center"/>
      </w:pPr>
      <w:r>
        <w:t xml:space="preserve">профессиональных программ </w:t>
      </w:r>
      <w:proofErr w:type="gramStart"/>
      <w:r>
        <w:t>для</w:t>
      </w:r>
      <w:proofErr w:type="gramEnd"/>
      <w:r>
        <w:t xml:space="preserve"> государственных гражданских</w:t>
      </w:r>
    </w:p>
    <w:p w:rsidR="00B71C9B" w:rsidRDefault="00B71C9B">
      <w:pPr>
        <w:pStyle w:val="ConsPlusNormal"/>
        <w:jc w:val="center"/>
      </w:pPr>
      <w:r>
        <w:t>служащих Российской Федерации, и реализуемых ими</w:t>
      </w:r>
    </w:p>
    <w:p w:rsidR="00B71C9B" w:rsidRDefault="00B71C9B">
      <w:pPr>
        <w:pStyle w:val="ConsPlusNormal"/>
        <w:jc w:val="center"/>
      </w:pPr>
      <w:r>
        <w:t xml:space="preserve">дополнительных профессиональных </w:t>
      </w:r>
      <w:proofErr w:type="gramStart"/>
      <w:r>
        <w:t>программах</w:t>
      </w:r>
      <w:proofErr w:type="gramEnd"/>
    </w:p>
    <w:p w:rsidR="00B71C9B" w:rsidRDefault="00B71C9B">
      <w:pPr>
        <w:pStyle w:val="ConsPlusNormal"/>
        <w:jc w:val="both"/>
      </w:pPr>
    </w:p>
    <w:p w:rsidR="00B71C9B" w:rsidRDefault="00B71C9B">
      <w:pPr>
        <w:sectPr w:rsidR="00B71C9B" w:rsidSect="008042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2608"/>
        <w:gridCol w:w="1134"/>
        <w:gridCol w:w="1191"/>
        <w:gridCol w:w="1020"/>
        <w:gridCol w:w="1077"/>
        <w:gridCol w:w="1134"/>
        <w:gridCol w:w="1134"/>
        <w:gridCol w:w="737"/>
        <w:gridCol w:w="930"/>
      </w:tblGrid>
      <w:tr w:rsidR="00B71C9B">
        <w:tc>
          <w:tcPr>
            <w:tcW w:w="2268" w:type="dxa"/>
          </w:tcPr>
          <w:p w:rsidR="00B71C9B" w:rsidRDefault="00B71C9B">
            <w:pPr>
              <w:pStyle w:val="ConsPlusNormal"/>
              <w:jc w:val="center"/>
            </w:pPr>
            <w:r>
              <w:lastRenderedPageBreak/>
              <w:t>Наименование организации,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w:t>
            </w:r>
          </w:p>
        </w:tc>
        <w:tc>
          <w:tcPr>
            <w:tcW w:w="2494" w:type="dxa"/>
          </w:tcPr>
          <w:p w:rsidR="00B71C9B" w:rsidRDefault="00B71C9B">
            <w:pPr>
              <w:pStyle w:val="ConsPlusNormal"/>
              <w:jc w:val="center"/>
            </w:pPr>
            <w:r>
              <w:t>Название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2608" w:type="dxa"/>
          </w:tcPr>
          <w:p w:rsidR="00B71C9B" w:rsidRDefault="00B71C9B">
            <w:pPr>
              <w:pStyle w:val="ConsPlusNormal"/>
              <w:jc w:val="center"/>
            </w:pPr>
            <w:r>
              <w:t>Основные разделы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1134" w:type="dxa"/>
          </w:tcPr>
          <w:p w:rsidR="00B71C9B" w:rsidRDefault="00B71C9B">
            <w:pPr>
              <w:pStyle w:val="ConsPlusNormal"/>
              <w:jc w:val="center"/>
            </w:pPr>
            <w:r>
              <w:t>Место проведения обучения/срок проведения обучения</w:t>
            </w:r>
          </w:p>
        </w:tc>
        <w:tc>
          <w:tcPr>
            <w:tcW w:w="1191" w:type="dxa"/>
          </w:tcPr>
          <w:p w:rsidR="00B71C9B" w:rsidRDefault="00B71C9B">
            <w:pPr>
              <w:pStyle w:val="ConsPlusNormal"/>
              <w:jc w:val="center"/>
            </w:pPr>
            <w:r>
              <w:t>Объем планируемой к освоению программы повышения квалификации/профессиональной переподготовки (часов)</w:t>
            </w:r>
          </w:p>
        </w:tc>
        <w:tc>
          <w:tcPr>
            <w:tcW w:w="1020" w:type="dxa"/>
          </w:tcPr>
          <w:p w:rsidR="00B71C9B" w:rsidRDefault="00B71C9B">
            <w:pPr>
              <w:pStyle w:val="ConsPlusNormal"/>
              <w:jc w:val="center"/>
            </w:pPr>
            <w:r>
              <w:t>С отрывом от государственной гражданской службы/без отрыва от государственной гражданской службы</w:t>
            </w:r>
          </w:p>
        </w:tc>
        <w:tc>
          <w:tcPr>
            <w:tcW w:w="1077" w:type="dxa"/>
          </w:tcPr>
          <w:p w:rsidR="00B71C9B" w:rsidRDefault="00B71C9B">
            <w:pPr>
              <w:pStyle w:val="ConsPlusNormal"/>
              <w:jc w:val="center"/>
            </w:pPr>
            <w:r>
              <w:t>Информация об экспертах, которых планируется привлечь к реализации дополнительной профессиональной программы</w:t>
            </w:r>
          </w:p>
        </w:tc>
        <w:tc>
          <w:tcPr>
            <w:tcW w:w="1134" w:type="dxa"/>
          </w:tcPr>
          <w:p w:rsidR="00B71C9B" w:rsidRDefault="00B71C9B">
            <w:pPr>
              <w:pStyle w:val="ConsPlusNormal"/>
              <w:jc w:val="center"/>
            </w:pPr>
            <w:r>
              <w:t>Информация о возможности обучения посредством дистанционных образовательных технологий, электронного обучения</w:t>
            </w:r>
          </w:p>
        </w:tc>
        <w:tc>
          <w:tcPr>
            <w:tcW w:w="1134" w:type="dxa"/>
          </w:tcPr>
          <w:p w:rsidR="00B71C9B" w:rsidRDefault="00B71C9B">
            <w:pPr>
              <w:pStyle w:val="ConsPlusNormal"/>
              <w:jc w:val="center"/>
            </w:pPr>
            <w:r>
              <w:t>Перечень знаний и умений, на получение или обновление которых направлено обучение</w:t>
            </w:r>
          </w:p>
        </w:tc>
        <w:tc>
          <w:tcPr>
            <w:tcW w:w="737" w:type="dxa"/>
          </w:tcPr>
          <w:p w:rsidR="00B71C9B" w:rsidRDefault="00B71C9B">
            <w:pPr>
              <w:pStyle w:val="ConsPlusNormal"/>
              <w:jc w:val="center"/>
            </w:pPr>
            <w:r>
              <w:t xml:space="preserve">Целевая аудитория </w:t>
            </w:r>
            <w:hyperlink w:anchor="P166" w:history="1">
              <w:r>
                <w:rPr>
                  <w:color w:val="0000FF"/>
                </w:rPr>
                <w:t>&lt;1&gt;</w:t>
              </w:r>
            </w:hyperlink>
          </w:p>
        </w:tc>
        <w:tc>
          <w:tcPr>
            <w:tcW w:w="930" w:type="dxa"/>
          </w:tcPr>
          <w:p w:rsidR="00B71C9B" w:rsidRDefault="00B71C9B">
            <w:pPr>
              <w:pStyle w:val="ConsPlusNormal"/>
              <w:jc w:val="center"/>
            </w:pPr>
            <w:r>
              <w:t xml:space="preserve">Дополнительная информация </w:t>
            </w:r>
            <w:hyperlink w:anchor="P167" w:history="1">
              <w:r>
                <w:rPr>
                  <w:color w:val="0000FF"/>
                </w:rPr>
                <w:t>&lt;2&gt;</w:t>
              </w:r>
            </w:hyperlink>
          </w:p>
        </w:tc>
      </w:tr>
      <w:tr w:rsidR="00B71C9B">
        <w:tc>
          <w:tcPr>
            <w:tcW w:w="2268" w:type="dxa"/>
          </w:tcPr>
          <w:p w:rsidR="00B71C9B" w:rsidRDefault="00B71C9B">
            <w:pPr>
              <w:pStyle w:val="ConsPlusNormal"/>
            </w:pPr>
          </w:p>
        </w:tc>
        <w:tc>
          <w:tcPr>
            <w:tcW w:w="2494" w:type="dxa"/>
          </w:tcPr>
          <w:p w:rsidR="00B71C9B" w:rsidRDefault="00B71C9B">
            <w:pPr>
              <w:pStyle w:val="ConsPlusNormal"/>
            </w:pPr>
          </w:p>
        </w:tc>
        <w:tc>
          <w:tcPr>
            <w:tcW w:w="2608" w:type="dxa"/>
          </w:tcPr>
          <w:p w:rsidR="00B71C9B" w:rsidRDefault="00B71C9B">
            <w:pPr>
              <w:pStyle w:val="ConsPlusNormal"/>
            </w:pPr>
          </w:p>
        </w:tc>
        <w:tc>
          <w:tcPr>
            <w:tcW w:w="1134" w:type="dxa"/>
          </w:tcPr>
          <w:p w:rsidR="00B71C9B" w:rsidRDefault="00B71C9B">
            <w:pPr>
              <w:pStyle w:val="ConsPlusNormal"/>
            </w:pPr>
          </w:p>
        </w:tc>
        <w:tc>
          <w:tcPr>
            <w:tcW w:w="1191" w:type="dxa"/>
          </w:tcPr>
          <w:p w:rsidR="00B71C9B" w:rsidRDefault="00B71C9B">
            <w:pPr>
              <w:pStyle w:val="ConsPlusNormal"/>
            </w:pPr>
          </w:p>
        </w:tc>
        <w:tc>
          <w:tcPr>
            <w:tcW w:w="1020" w:type="dxa"/>
          </w:tcPr>
          <w:p w:rsidR="00B71C9B" w:rsidRDefault="00B71C9B">
            <w:pPr>
              <w:pStyle w:val="ConsPlusNormal"/>
            </w:pPr>
          </w:p>
        </w:tc>
        <w:tc>
          <w:tcPr>
            <w:tcW w:w="1077" w:type="dxa"/>
          </w:tcPr>
          <w:p w:rsidR="00B71C9B" w:rsidRDefault="00B71C9B">
            <w:pPr>
              <w:pStyle w:val="ConsPlusNormal"/>
            </w:pPr>
          </w:p>
        </w:tc>
        <w:tc>
          <w:tcPr>
            <w:tcW w:w="1134" w:type="dxa"/>
          </w:tcPr>
          <w:p w:rsidR="00B71C9B" w:rsidRDefault="00B71C9B">
            <w:pPr>
              <w:pStyle w:val="ConsPlusNormal"/>
            </w:pPr>
          </w:p>
        </w:tc>
        <w:tc>
          <w:tcPr>
            <w:tcW w:w="1134" w:type="dxa"/>
          </w:tcPr>
          <w:p w:rsidR="00B71C9B" w:rsidRDefault="00B71C9B">
            <w:pPr>
              <w:pStyle w:val="ConsPlusNormal"/>
            </w:pPr>
          </w:p>
        </w:tc>
        <w:tc>
          <w:tcPr>
            <w:tcW w:w="737" w:type="dxa"/>
          </w:tcPr>
          <w:p w:rsidR="00B71C9B" w:rsidRDefault="00B71C9B">
            <w:pPr>
              <w:pStyle w:val="ConsPlusNormal"/>
            </w:pPr>
          </w:p>
        </w:tc>
        <w:tc>
          <w:tcPr>
            <w:tcW w:w="930" w:type="dxa"/>
          </w:tcPr>
          <w:p w:rsidR="00B71C9B" w:rsidRDefault="00B71C9B">
            <w:pPr>
              <w:pStyle w:val="ConsPlusNormal"/>
            </w:pPr>
          </w:p>
        </w:tc>
      </w:tr>
      <w:tr w:rsidR="00B71C9B">
        <w:tc>
          <w:tcPr>
            <w:tcW w:w="2268" w:type="dxa"/>
          </w:tcPr>
          <w:p w:rsidR="00B71C9B" w:rsidRDefault="00B71C9B">
            <w:pPr>
              <w:pStyle w:val="ConsPlusNormal"/>
            </w:pPr>
          </w:p>
        </w:tc>
        <w:tc>
          <w:tcPr>
            <w:tcW w:w="2494" w:type="dxa"/>
          </w:tcPr>
          <w:p w:rsidR="00B71C9B" w:rsidRDefault="00B71C9B">
            <w:pPr>
              <w:pStyle w:val="ConsPlusNormal"/>
            </w:pPr>
          </w:p>
        </w:tc>
        <w:tc>
          <w:tcPr>
            <w:tcW w:w="2608" w:type="dxa"/>
          </w:tcPr>
          <w:p w:rsidR="00B71C9B" w:rsidRDefault="00B71C9B">
            <w:pPr>
              <w:pStyle w:val="ConsPlusNormal"/>
            </w:pPr>
          </w:p>
        </w:tc>
        <w:tc>
          <w:tcPr>
            <w:tcW w:w="1134" w:type="dxa"/>
          </w:tcPr>
          <w:p w:rsidR="00B71C9B" w:rsidRDefault="00B71C9B">
            <w:pPr>
              <w:pStyle w:val="ConsPlusNormal"/>
            </w:pPr>
          </w:p>
        </w:tc>
        <w:tc>
          <w:tcPr>
            <w:tcW w:w="1191" w:type="dxa"/>
          </w:tcPr>
          <w:p w:rsidR="00B71C9B" w:rsidRDefault="00B71C9B">
            <w:pPr>
              <w:pStyle w:val="ConsPlusNormal"/>
            </w:pPr>
          </w:p>
        </w:tc>
        <w:tc>
          <w:tcPr>
            <w:tcW w:w="1020" w:type="dxa"/>
          </w:tcPr>
          <w:p w:rsidR="00B71C9B" w:rsidRDefault="00B71C9B">
            <w:pPr>
              <w:pStyle w:val="ConsPlusNormal"/>
            </w:pPr>
          </w:p>
        </w:tc>
        <w:tc>
          <w:tcPr>
            <w:tcW w:w="1077" w:type="dxa"/>
          </w:tcPr>
          <w:p w:rsidR="00B71C9B" w:rsidRDefault="00B71C9B">
            <w:pPr>
              <w:pStyle w:val="ConsPlusNormal"/>
            </w:pPr>
          </w:p>
        </w:tc>
        <w:tc>
          <w:tcPr>
            <w:tcW w:w="1134" w:type="dxa"/>
          </w:tcPr>
          <w:p w:rsidR="00B71C9B" w:rsidRDefault="00B71C9B">
            <w:pPr>
              <w:pStyle w:val="ConsPlusNormal"/>
            </w:pPr>
          </w:p>
        </w:tc>
        <w:tc>
          <w:tcPr>
            <w:tcW w:w="1134" w:type="dxa"/>
          </w:tcPr>
          <w:p w:rsidR="00B71C9B" w:rsidRDefault="00B71C9B">
            <w:pPr>
              <w:pStyle w:val="ConsPlusNormal"/>
            </w:pPr>
          </w:p>
        </w:tc>
        <w:tc>
          <w:tcPr>
            <w:tcW w:w="737" w:type="dxa"/>
          </w:tcPr>
          <w:p w:rsidR="00B71C9B" w:rsidRDefault="00B71C9B">
            <w:pPr>
              <w:pStyle w:val="ConsPlusNormal"/>
            </w:pPr>
          </w:p>
        </w:tc>
        <w:tc>
          <w:tcPr>
            <w:tcW w:w="930" w:type="dxa"/>
          </w:tcPr>
          <w:p w:rsidR="00B71C9B" w:rsidRDefault="00B71C9B">
            <w:pPr>
              <w:pStyle w:val="ConsPlusNormal"/>
            </w:pPr>
          </w:p>
        </w:tc>
      </w:tr>
      <w:tr w:rsidR="00B71C9B">
        <w:tc>
          <w:tcPr>
            <w:tcW w:w="2268" w:type="dxa"/>
          </w:tcPr>
          <w:p w:rsidR="00B71C9B" w:rsidRDefault="00B71C9B">
            <w:pPr>
              <w:pStyle w:val="ConsPlusNormal"/>
            </w:pPr>
          </w:p>
        </w:tc>
        <w:tc>
          <w:tcPr>
            <w:tcW w:w="2494" w:type="dxa"/>
          </w:tcPr>
          <w:p w:rsidR="00B71C9B" w:rsidRDefault="00B71C9B">
            <w:pPr>
              <w:pStyle w:val="ConsPlusNormal"/>
            </w:pPr>
          </w:p>
        </w:tc>
        <w:tc>
          <w:tcPr>
            <w:tcW w:w="2608" w:type="dxa"/>
          </w:tcPr>
          <w:p w:rsidR="00B71C9B" w:rsidRDefault="00B71C9B">
            <w:pPr>
              <w:pStyle w:val="ConsPlusNormal"/>
            </w:pPr>
          </w:p>
        </w:tc>
        <w:tc>
          <w:tcPr>
            <w:tcW w:w="1134" w:type="dxa"/>
          </w:tcPr>
          <w:p w:rsidR="00B71C9B" w:rsidRDefault="00B71C9B">
            <w:pPr>
              <w:pStyle w:val="ConsPlusNormal"/>
            </w:pPr>
          </w:p>
        </w:tc>
        <w:tc>
          <w:tcPr>
            <w:tcW w:w="1191" w:type="dxa"/>
          </w:tcPr>
          <w:p w:rsidR="00B71C9B" w:rsidRDefault="00B71C9B">
            <w:pPr>
              <w:pStyle w:val="ConsPlusNormal"/>
            </w:pPr>
          </w:p>
        </w:tc>
        <w:tc>
          <w:tcPr>
            <w:tcW w:w="1020" w:type="dxa"/>
          </w:tcPr>
          <w:p w:rsidR="00B71C9B" w:rsidRDefault="00B71C9B">
            <w:pPr>
              <w:pStyle w:val="ConsPlusNormal"/>
            </w:pPr>
          </w:p>
        </w:tc>
        <w:tc>
          <w:tcPr>
            <w:tcW w:w="1077" w:type="dxa"/>
          </w:tcPr>
          <w:p w:rsidR="00B71C9B" w:rsidRDefault="00B71C9B">
            <w:pPr>
              <w:pStyle w:val="ConsPlusNormal"/>
            </w:pPr>
          </w:p>
        </w:tc>
        <w:tc>
          <w:tcPr>
            <w:tcW w:w="1134" w:type="dxa"/>
          </w:tcPr>
          <w:p w:rsidR="00B71C9B" w:rsidRDefault="00B71C9B">
            <w:pPr>
              <w:pStyle w:val="ConsPlusNormal"/>
            </w:pPr>
          </w:p>
        </w:tc>
        <w:tc>
          <w:tcPr>
            <w:tcW w:w="1134" w:type="dxa"/>
          </w:tcPr>
          <w:p w:rsidR="00B71C9B" w:rsidRDefault="00B71C9B">
            <w:pPr>
              <w:pStyle w:val="ConsPlusNormal"/>
            </w:pPr>
          </w:p>
        </w:tc>
        <w:tc>
          <w:tcPr>
            <w:tcW w:w="737" w:type="dxa"/>
          </w:tcPr>
          <w:p w:rsidR="00B71C9B" w:rsidRDefault="00B71C9B">
            <w:pPr>
              <w:pStyle w:val="ConsPlusNormal"/>
            </w:pPr>
          </w:p>
        </w:tc>
        <w:tc>
          <w:tcPr>
            <w:tcW w:w="930" w:type="dxa"/>
          </w:tcPr>
          <w:p w:rsidR="00B71C9B" w:rsidRDefault="00B71C9B">
            <w:pPr>
              <w:pStyle w:val="ConsPlusNormal"/>
            </w:pPr>
          </w:p>
        </w:tc>
      </w:tr>
    </w:tbl>
    <w:p w:rsidR="00B71C9B" w:rsidRDefault="00B71C9B">
      <w:pPr>
        <w:sectPr w:rsidR="00B71C9B">
          <w:pgSz w:w="16838" w:h="11905" w:orient="landscape"/>
          <w:pgMar w:top="1701" w:right="1134" w:bottom="850" w:left="1134" w:header="0" w:footer="0" w:gutter="0"/>
          <w:cols w:space="720"/>
        </w:sectPr>
      </w:pPr>
    </w:p>
    <w:p w:rsidR="00B71C9B" w:rsidRDefault="00B71C9B">
      <w:pPr>
        <w:pStyle w:val="ConsPlusNormal"/>
        <w:jc w:val="both"/>
      </w:pPr>
    </w:p>
    <w:p w:rsidR="00B71C9B" w:rsidRDefault="00B71C9B">
      <w:pPr>
        <w:pStyle w:val="ConsPlusNormal"/>
        <w:ind w:firstLine="540"/>
        <w:jc w:val="both"/>
      </w:pPr>
      <w:r>
        <w:t>--------------------------------</w:t>
      </w:r>
    </w:p>
    <w:p w:rsidR="00B71C9B" w:rsidRDefault="00B71C9B">
      <w:pPr>
        <w:pStyle w:val="ConsPlusNormal"/>
        <w:spacing w:before="220"/>
        <w:ind w:firstLine="540"/>
        <w:jc w:val="both"/>
      </w:pPr>
      <w:bookmarkStart w:id="15" w:name="P166"/>
      <w:bookmarkEnd w:id="15"/>
      <w:r>
        <w:t>&lt;1&gt; Категория и группа должностей государственных гражданских служащих, на которых ориентирована соответствующая дополнительная профессиональная программа.</w:t>
      </w:r>
    </w:p>
    <w:p w:rsidR="00B71C9B" w:rsidRDefault="00B71C9B">
      <w:pPr>
        <w:pStyle w:val="ConsPlusNormal"/>
        <w:spacing w:before="220"/>
        <w:ind w:firstLine="540"/>
        <w:jc w:val="both"/>
      </w:pPr>
      <w:bookmarkStart w:id="16" w:name="P167"/>
      <w:bookmarkEnd w:id="16"/>
      <w:r>
        <w:t>&lt;2&gt; Ссылка (при наличии) на страницу официального сайта организации, осуществляющей образовательную деятельность, в информационно-телекоммуникационной сети "Интернет", содержащую информацию о дополнительной профессиональной программе и/или другую дополнительную информацию.</w:t>
      </w: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right"/>
        <w:outlineLvl w:val="1"/>
      </w:pPr>
      <w:r>
        <w:t>Приложение N 2</w:t>
      </w:r>
    </w:p>
    <w:p w:rsidR="00B71C9B" w:rsidRDefault="00B71C9B">
      <w:pPr>
        <w:pStyle w:val="ConsPlusNormal"/>
        <w:jc w:val="right"/>
      </w:pPr>
      <w:r>
        <w:t xml:space="preserve">к Положению о </w:t>
      </w:r>
      <w:proofErr w:type="gramStart"/>
      <w:r>
        <w:t>государственном</w:t>
      </w:r>
      <w:proofErr w:type="gramEnd"/>
    </w:p>
    <w:p w:rsidR="00B71C9B" w:rsidRDefault="00B71C9B">
      <w:pPr>
        <w:pStyle w:val="ConsPlusNormal"/>
        <w:jc w:val="right"/>
      </w:pPr>
      <w:r>
        <w:t xml:space="preserve">образовательном </w:t>
      </w:r>
      <w:proofErr w:type="gramStart"/>
      <w:r>
        <w:t>сертификате</w:t>
      </w:r>
      <w:proofErr w:type="gramEnd"/>
    </w:p>
    <w:p w:rsidR="00B71C9B" w:rsidRDefault="00B71C9B">
      <w:pPr>
        <w:pStyle w:val="ConsPlusNormal"/>
        <w:jc w:val="right"/>
      </w:pPr>
      <w:r>
        <w:t>на дополнительное профессиональное</w:t>
      </w:r>
    </w:p>
    <w:p w:rsidR="00B71C9B" w:rsidRDefault="00B71C9B">
      <w:pPr>
        <w:pStyle w:val="ConsPlusNormal"/>
        <w:jc w:val="right"/>
      </w:pPr>
      <w:r>
        <w:t xml:space="preserve">образование </w:t>
      </w:r>
      <w:proofErr w:type="gramStart"/>
      <w:r>
        <w:t>государственного</w:t>
      </w:r>
      <w:proofErr w:type="gramEnd"/>
      <w:r>
        <w:t xml:space="preserve"> гражданского</w:t>
      </w:r>
    </w:p>
    <w:p w:rsidR="00B71C9B" w:rsidRDefault="00B71C9B">
      <w:pPr>
        <w:pStyle w:val="ConsPlusNormal"/>
        <w:jc w:val="right"/>
      </w:pPr>
      <w:r>
        <w:t>служащего Российской Федерации</w:t>
      </w:r>
    </w:p>
    <w:p w:rsidR="00B71C9B" w:rsidRDefault="00B71C9B">
      <w:pPr>
        <w:pStyle w:val="ConsPlusNormal"/>
        <w:jc w:val="both"/>
      </w:pPr>
    </w:p>
    <w:p w:rsidR="00B71C9B" w:rsidRDefault="00B71C9B">
      <w:pPr>
        <w:pStyle w:val="ConsPlusNormal"/>
        <w:jc w:val="center"/>
      </w:pPr>
      <w:bookmarkStart w:id="17" w:name="P180"/>
      <w:bookmarkEnd w:id="17"/>
      <w:r>
        <w:t>ИНФОРМАЦИЯ</w:t>
      </w:r>
    </w:p>
    <w:p w:rsidR="00B71C9B" w:rsidRDefault="00B71C9B">
      <w:pPr>
        <w:pStyle w:val="ConsPlusNormal"/>
        <w:jc w:val="center"/>
      </w:pPr>
      <w:r>
        <w:t xml:space="preserve">о государственных гражданских служащих </w:t>
      </w:r>
      <w:proofErr w:type="gramStart"/>
      <w:r>
        <w:t>Российской</w:t>
      </w:r>
      <w:proofErr w:type="gramEnd"/>
    </w:p>
    <w:p w:rsidR="00B71C9B" w:rsidRDefault="00B71C9B">
      <w:pPr>
        <w:pStyle w:val="ConsPlusNormal"/>
        <w:jc w:val="center"/>
      </w:pPr>
      <w:r>
        <w:t>Федерации, которым должны быть выданы государственные</w:t>
      </w:r>
    </w:p>
    <w:p w:rsidR="00B71C9B" w:rsidRDefault="00B71C9B">
      <w:pPr>
        <w:pStyle w:val="ConsPlusNormal"/>
        <w:jc w:val="center"/>
      </w:pPr>
      <w:r>
        <w:t xml:space="preserve">образовательные сертификаты на </w:t>
      </w:r>
      <w:proofErr w:type="gramStart"/>
      <w:r>
        <w:t>дополнительное</w:t>
      </w:r>
      <w:proofErr w:type="gramEnd"/>
    </w:p>
    <w:p w:rsidR="00B71C9B" w:rsidRDefault="00B71C9B">
      <w:pPr>
        <w:pStyle w:val="ConsPlusNormal"/>
        <w:jc w:val="center"/>
      </w:pPr>
      <w:r>
        <w:t>профессиональное образование</w:t>
      </w:r>
    </w:p>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587"/>
        <w:gridCol w:w="1587"/>
        <w:gridCol w:w="1191"/>
      </w:tblGrid>
      <w:tr w:rsidR="00B71C9B">
        <w:tc>
          <w:tcPr>
            <w:tcW w:w="2268" w:type="dxa"/>
          </w:tcPr>
          <w:p w:rsidR="00B71C9B" w:rsidRDefault="00B71C9B">
            <w:pPr>
              <w:pStyle w:val="ConsPlusNormal"/>
              <w:jc w:val="center"/>
            </w:pPr>
            <w:r>
              <w:t>Фамилия, имя, отчество государственного гражданского служащего Российской Федерации, направляемого на обучение на основании государственного образовательного сертификата</w:t>
            </w:r>
          </w:p>
        </w:tc>
        <w:tc>
          <w:tcPr>
            <w:tcW w:w="2438" w:type="dxa"/>
          </w:tcPr>
          <w:p w:rsidR="00B71C9B" w:rsidRDefault="00B71C9B">
            <w:pPr>
              <w:pStyle w:val="ConsPlusNormal"/>
              <w:jc w:val="center"/>
            </w:pPr>
            <w:r>
              <w:t>Должность государственной гражданской службы, замещаемая государственным гражданским служащим, направляемым на обучение на основании государственного образовательного сертификата</w:t>
            </w:r>
          </w:p>
        </w:tc>
        <w:tc>
          <w:tcPr>
            <w:tcW w:w="1587" w:type="dxa"/>
          </w:tcPr>
          <w:p w:rsidR="00B71C9B" w:rsidRDefault="00B71C9B">
            <w:pPr>
              <w:pStyle w:val="ConsPlusNormal"/>
              <w:jc w:val="center"/>
            </w:pPr>
            <w:r>
              <w:t>Название планируемой к освоению программы повышения квалификации/профессиональной переподготовки</w:t>
            </w:r>
          </w:p>
        </w:tc>
        <w:tc>
          <w:tcPr>
            <w:tcW w:w="1587" w:type="dxa"/>
          </w:tcPr>
          <w:p w:rsidR="00B71C9B" w:rsidRDefault="00B71C9B">
            <w:pPr>
              <w:pStyle w:val="ConsPlusNormal"/>
              <w:jc w:val="center"/>
            </w:pPr>
            <w:r>
              <w:t>Объем планируемой к освоению программы повышения квалификации/профессиональной переподготовки (часов)</w:t>
            </w:r>
          </w:p>
        </w:tc>
        <w:tc>
          <w:tcPr>
            <w:tcW w:w="1191" w:type="dxa"/>
          </w:tcPr>
          <w:p w:rsidR="00B71C9B" w:rsidRDefault="00B71C9B">
            <w:pPr>
              <w:pStyle w:val="ConsPlusNormal"/>
              <w:jc w:val="center"/>
            </w:pPr>
            <w:r>
              <w:t>Срок обучения</w:t>
            </w:r>
          </w:p>
        </w:tc>
      </w:tr>
      <w:tr w:rsidR="00B71C9B">
        <w:tc>
          <w:tcPr>
            <w:tcW w:w="2268" w:type="dxa"/>
            <w:vAlign w:val="center"/>
          </w:tcPr>
          <w:p w:rsidR="00B71C9B" w:rsidRDefault="00B71C9B">
            <w:pPr>
              <w:pStyle w:val="ConsPlusNormal"/>
            </w:pPr>
          </w:p>
        </w:tc>
        <w:tc>
          <w:tcPr>
            <w:tcW w:w="2438" w:type="dxa"/>
            <w:vAlign w:val="center"/>
          </w:tcPr>
          <w:p w:rsidR="00B71C9B" w:rsidRDefault="00B71C9B">
            <w:pPr>
              <w:pStyle w:val="ConsPlusNormal"/>
            </w:pPr>
          </w:p>
        </w:tc>
        <w:tc>
          <w:tcPr>
            <w:tcW w:w="1587" w:type="dxa"/>
            <w:vAlign w:val="center"/>
          </w:tcPr>
          <w:p w:rsidR="00B71C9B" w:rsidRDefault="00B71C9B">
            <w:pPr>
              <w:pStyle w:val="ConsPlusNormal"/>
            </w:pPr>
          </w:p>
        </w:tc>
        <w:tc>
          <w:tcPr>
            <w:tcW w:w="1587" w:type="dxa"/>
            <w:vAlign w:val="center"/>
          </w:tcPr>
          <w:p w:rsidR="00B71C9B" w:rsidRDefault="00B71C9B">
            <w:pPr>
              <w:pStyle w:val="ConsPlusNormal"/>
            </w:pPr>
          </w:p>
        </w:tc>
        <w:tc>
          <w:tcPr>
            <w:tcW w:w="1191" w:type="dxa"/>
            <w:vAlign w:val="center"/>
          </w:tcPr>
          <w:p w:rsidR="00B71C9B" w:rsidRDefault="00B71C9B">
            <w:pPr>
              <w:pStyle w:val="ConsPlusNormal"/>
            </w:pPr>
          </w:p>
        </w:tc>
      </w:tr>
      <w:tr w:rsidR="00B71C9B">
        <w:tc>
          <w:tcPr>
            <w:tcW w:w="2268" w:type="dxa"/>
            <w:vAlign w:val="center"/>
          </w:tcPr>
          <w:p w:rsidR="00B71C9B" w:rsidRDefault="00B71C9B">
            <w:pPr>
              <w:pStyle w:val="ConsPlusNormal"/>
            </w:pPr>
          </w:p>
        </w:tc>
        <w:tc>
          <w:tcPr>
            <w:tcW w:w="2438" w:type="dxa"/>
            <w:vAlign w:val="center"/>
          </w:tcPr>
          <w:p w:rsidR="00B71C9B" w:rsidRDefault="00B71C9B">
            <w:pPr>
              <w:pStyle w:val="ConsPlusNormal"/>
            </w:pPr>
          </w:p>
        </w:tc>
        <w:tc>
          <w:tcPr>
            <w:tcW w:w="1587" w:type="dxa"/>
            <w:vAlign w:val="center"/>
          </w:tcPr>
          <w:p w:rsidR="00B71C9B" w:rsidRDefault="00B71C9B">
            <w:pPr>
              <w:pStyle w:val="ConsPlusNormal"/>
            </w:pPr>
          </w:p>
        </w:tc>
        <w:tc>
          <w:tcPr>
            <w:tcW w:w="1587" w:type="dxa"/>
            <w:vAlign w:val="center"/>
          </w:tcPr>
          <w:p w:rsidR="00B71C9B" w:rsidRDefault="00B71C9B">
            <w:pPr>
              <w:pStyle w:val="ConsPlusNormal"/>
            </w:pPr>
          </w:p>
        </w:tc>
        <w:tc>
          <w:tcPr>
            <w:tcW w:w="1191" w:type="dxa"/>
            <w:vAlign w:val="center"/>
          </w:tcPr>
          <w:p w:rsidR="00B71C9B" w:rsidRDefault="00B71C9B">
            <w:pPr>
              <w:pStyle w:val="ConsPlusNormal"/>
            </w:pPr>
          </w:p>
        </w:tc>
      </w:tr>
      <w:tr w:rsidR="00B71C9B">
        <w:tc>
          <w:tcPr>
            <w:tcW w:w="2268" w:type="dxa"/>
            <w:vAlign w:val="center"/>
          </w:tcPr>
          <w:p w:rsidR="00B71C9B" w:rsidRDefault="00B71C9B">
            <w:pPr>
              <w:pStyle w:val="ConsPlusNormal"/>
            </w:pPr>
          </w:p>
        </w:tc>
        <w:tc>
          <w:tcPr>
            <w:tcW w:w="2438" w:type="dxa"/>
            <w:vAlign w:val="center"/>
          </w:tcPr>
          <w:p w:rsidR="00B71C9B" w:rsidRDefault="00B71C9B">
            <w:pPr>
              <w:pStyle w:val="ConsPlusNormal"/>
            </w:pPr>
          </w:p>
        </w:tc>
        <w:tc>
          <w:tcPr>
            <w:tcW w:w="1587" w:type="dxa"/>
            <w:vAlign w:val="center"/>
          </w:tcPr>
          <w:p w:rsidR="00B71C9B" w:rsidRDefault="00B71C9B">
            <w:pPr>
              <w:pStyle w:val="ConsPlusNormal"/>
            </w:pPr>
          </w:p>
        </w:tc>
        <w:tc>
          <w:tcPr>
            <w:tcW w:w="1587" w:type="dxa"/>
            <w:vAlign w:val="center"/>
          </w:tcPr>
          <w:p w:rsidR="00B71C9B" w:rsidRDefault="00B71C9B">
            <w:pPr>
              <w:pStyle w:val="ConsPlusNormal"/>
            </w:pPr>
          </w:p>
        </w:tc>
        <w:tc>
          <w:tcPr>
            <w:tcW w:w="1191" w:type="dxa"/>
            <w:vAlign w:val="center"/>
          </w:tcPr>
          <w:p w:rsidR="00B71C9B" w:rsidRDefault="00B71C9B">
            <w:pPr>
              <w:pStyle w:val="ConsPlusNormal"/>
            </w:pPr>
          </w:p>
        </w:tc>
      </w:tr>
      <w:tr w:rsidR="00B71C9B">
        <w:tc>
          <w:tcPr>
            <w:tcW w:w="2268" w:type="dxa"/>
            <w:vAlign w:val="center"/>
          </w:tcPr>
          <w:p w:rsidR="00B71C9B" w:rsidRDefault="00B71C9B">
            <w:pPr>
              <w:pStyle w:val="ConsPlusNormal"/>
            </w:pPr>
          </w:p>
        </w:tc>
        <w:tc>
          <w:tcPr>
            <w:tcW w:w="2438" w:type="dxa"/>
            <w:vAlign w:val="center"/>
          </w:tcPr>
          <w:p w:rsidR="00B71C9B" w:rsidRDefault="00B71C9B">
            <w:pPr>
              <w:pStyle w:val="ConsPlusNormal"/>
            </w:pPr>
          </w:p>
        </w:tc>
        <w:tc>
          <w:tcPr>
            <w:tcW w:w="1587" w:type="dxa"/>
            <w:vAlign w:val="center"/>
          </w:tcPr>
          <w:p w:rsidR="00B71C9B" w:rsidRDefault="00B71C9B">
            <w:pPr>
              <w:pStyle w:val="ConsPlusNormal"/>
            </w:pPr>
          </w:p>
        </w:tc>
        <w:tc>
          <w:tcPr>
            <w:tcW w:w="1587" w:type="dxa"/>
            <w:vAlign w:val="center"/>
          </w:tcPr>
          <w:p w:rsidR="00B71C9B" w:rsidRDefault="00B71C9B">
            <w:pPr>
              <w:pStyle w:val="ConsPlusNormal"/>
            </w:pPr>
          </w:p>
        </w:tc>
        <w:tc>
          <w:tcPr>
            <w:tcW w:w="1191" w:type="dxa"/>
            <w:vAlign w:val="center"/>
          </w:tcPr>
          <w:p w:rsidR="00B71C9B" w:rsidRDefault="00B71C9B">
            <w:pPr>
              <w:pStyle w:val="ConsPlusNormal"/>
            </w:pPr>
          </w:p>
        </w:tc>
      </w:tr>
      <w:tr w:rsidR="00B71C9B">
        <w:tc>
          <w:tcPr>
            <w:tcW w:w="2268" w:type="dxa"/>
            <w:vAlign w:val="center"/>
          </w:tcPr>
          <w:p w:rsidR="00B71C9B" w:rsidRDefault="00B71C9B">
            <w:pPr>
              <w:pStyle w:val="ConsPlusNormal"/>
            </w:pPr>
          </w:p>
        </w:tc>
        <w:tc>
          <w:tcPr>
            <w:tcW w:w="2438" w:type="dxa"/>
            <w:vAlign w:val="center"/>
          </w:tcPr>
          <w:p w:rsidR="00B71C9B" w:rsidRDefault="00B71C9B">
            <w:pPr>
              <w:pStyle w:val="ConsPlusNormal"/>
            </w:pPr>
          </w:p>
        </w:tc>
        <w:tc>
          <w:tcPr>
            <w:tcW w:w="1587" w:type="dxa"/>
            <w:vAlign w:val="center"/>
          </w:tcPr>
          <w:p w:rsidR="00B71C9B" w:rsidRDefault="00B71C9B">
            <w:pPr>
              <w:pStyle w:val="ConsPlusNormal"/>
            </w:pPr>
          </w:p>
        </w:tc>
        <w:tc>
          <w:tcPr>
            <w:tcW w:w="1587" w:type="dxa"/>
            <w:vAlign w:val="center"/>
          </w:tcPr>
          <w:p w:rsidR="00B71C9B" w:rsidRDefault="00B71C9B">
            <w:pPr>
              <w:pStyle w:val="ConsPlusNormal"/>
            </w:pPr>
          </w:p>
        </w:tc>
        <w:tc>
          <w:tcPr>
            <w:tcW w:w="1191" w:type="dxa"/>
            <w:vAlign w:val="center"/>
          </w:tcPr>
          <w:p w:rsidR="00B71C9B" w:rsidRDefault="00B71C9B">
            <w:pPr>
              <w:pStyle w:val="ConsPlusNormal"/>
            </w:pPr>
          </w:p>
        </w:tc>
      </w:tr>
    </w:tbl>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right"/>
        <w:outlineLvl w:val="1"/>
      </w:pPr>
      <w:r>
        <w:t>Приложение N 3</w:t>
      </w:r>
    </w:p>
    <w:p w:rsidR="00B71C9B" w:rsidRDefault="00B71C9B">
      <w:pPr>
        <w:pStyle w:val="ConsPlusNormal"/>
        <w:jc w:val="right"/>
      </w:pPr>
      <w:r>
        <w:t xml:space="preserve">к Положению о </w:t>
      </w:r>
      <w:proofErr w:type="gramStart"/>
      <w:r>
        <w:t>государственном</w:t>
      </w:r>
      <w:proofErr w:type="gramEnd"/>
    </w:p>
    <w:p w:rsidR="00B71C9B" w:rsidRDefault="00B71C9B">
      <w:pPr>
        <w:pStyle w:val="ConsPlusNormal"/>
        <w:jc w:val="right"/>
      </w:pPr>
      <w:r>
        <w:t xml:space="preserve">образовательном </w:t>
      </w:r>
      <w:proofErr w:type="gramStart"/>
      <w:r>
        <w:t>сертификате</w:t>
      </w:r>
      <w:proofErr w:type="gramEnd"/>
    </w:p>
    <w:p w:rsidR="00B71C9B" w:rsidRDefault="00B71C9B">
      <w:pPr>
        <w:pStyle w:val="ConsPlusNormal"/>
        <w:jc w:val="right"/>
      </w:pPr>
      <w:r>
        <w:t>на дополнительное профессиональное</w:t>
      </w:r>
    </w:p>
    <w:p w:rsidR="00B71C9B" w:rsidRDefault="00B71C9B">
      <w:pPr>
        <w:pStyle w:val="ConsPlusNormal"/>
        <w:jc w:val="right"/>
      </w:pPr>
      <w:r>
        <w:t xml:space="preserve">образование </w:t>
      </w:r>
      <w:proofErr w:type="gramStart"/>
      <w:r>
        <w:t>государственного</w:t>
      </w:r>
      <w:proofErr w:type="gramEnd"/>
      <w:r>
        <w:t xml:space="preserve"> гражданского</w:t>
      </w:r>
    </w:p>
    <w:p w:rsidR="00B71C9B" w:rsidRDefault="00B71C9B">
      <w:pPr>
        <w:pStyle w:val="ConsPlusNormal"/>
        <w:jc w:val="right"/>
      </w:pPr>
      <w:r>
        <w:t>служащего Российской Федерации</w:t>
      </w:r>
    </w:p>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B71C9B">
        <w:tc>
          <w:tcPr>
            <w:tcW w:w="9052" w:type="dxa"/>
            <w:tcBorders>
              <w:top w:val="single" w:sz="4" w:space="0" w:color="auto"/>
              <w:left w:val="single" w:sz="4" w:space="0" w:color="auto"/>
              <w:bottom w:val="single" w:sz="4" w:space="0" w:color="auto"/>
              <w:right w:val="single" w:sz="4" w:space="0" w:color="auto"/>
            </w:tcBorders>
            <w:vAlign w:val="center"/>
          </w:tcPr>
          <w:p w:rsidR="00B71C9B" w:rsidRDefault="00B71C9B">
            <w:pPr>
              <w:pStyle w:val="ConsPlusNormal"/>
              <w:jc w:val="center"/>
            </w:pPr>
            <w:r>
              <w:t>__________________________________________________________________</w:t>
            </w:r>
          </w:p>
          <w:p w:rsidR="00B71C9B" w:rsidRDefault="00B71C9B">
            <w:pPr>
              <w:pStyle w:val="ConsPlusNormal"/>
              <w:jc w:val="center"/>
            </w:pPr>
            <w:proofErr w:type="gramStart"/>
            <w:r>
              <w:t>(Министерство труда и социальной защиты Российской Федерации,</w:t>
            </w:r>
            <w:proofErr w:type="gramEnd"/>
          </w:p>
          <w:p w:rsidR="00B71C9B" w:rsidRDefault="00B71C9B">
            <w:pPr>
              <w:pStyle w:val="ConsPlusNormal"/>
              <w:jc w:val="center"/>
            </w:pPr>
            <w:r>
              <w:t>государственный орган по управлению государственной службой субъекта</w:t>
            </w:r>
          </w:p>
          <w:p w:rsidR="00B71C9B" w:rsidRDefault="00B71C9B">
            <w:pPr>
              <w:pStyle w:val="ConsPlusNormal"/>
              <w:jc w:val="center"/>
            </w:pPr>
            <w:r>
              <w:t xml:space="preserve">Российской Федерации, </w:t>
            </w:r>
            <w:proofErr w:type="gramStart"/>
            <w:r>
              <w:t>осуществляющий</w:t>
            </w:r>
            <w:proofErr w:type="gramEnd"/>
            <w:r>
              <w:t xml:space="preserve"> выдачу государственного</w:t>
            </w:r>
          </w:p>
          <w:p w:rsidR="00B71C9B" w:rsidRDefault="00B71C9B">
            <w:pPr>
              <w:pStyle w:val="ConsPlusNormal"/>
              <w:jc w:val="center"/>
            </w:pPr>
            <w:r>
              <w:t>образовательного сертификата)</w:t>
            </w:r>
          </w:p>
        </w:tc>
      </w:tr>
    </w:tbl>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B71C9B">
        <w:tc>
          <w:tcPr>
            <w:tcW w:w="9052" w:type="dxa"/>
            <w:tcBorders>
              <w:top w:val="single" w:sz="4" w:space="0" w:color="auto"/>
              <w:left w:val="single" w:sz="4" w:space="0" w:color="auto"/>
              <w:bottom w:val="single" w:sz="4" w:space="0" w:color="auto"/>
              <w:right w:val="single" w:sz="4" w:space="0" w:color="auto"/>
            </w:tcBorders>
            <w:vAlign w:val="center"/>
          </w:tcPr>
          <w:p w:rsidR="00B71C9B" w:rsidRDefault="00B71C9B">
            <w:pPr>
              <w:pStyle w:val="ConsPlusNormal"/>
              <w:jc w:val="center"/>
            </w:pPr>
            <w:bookmarkStart w:id="18" w:name="P234"/>
            <w:bookmarkEnd w:id="18"/>
            <w:r>
              <w:t>ГОСУДАРСТВЕННЫЙ ОБРАЗОВАТЕЛЬНЫЙ СЕРТИФИКАТ</w:t>
            </w:r>
          </w:p>
          <w:p w:rsidR="00B71C9B" w:rsidRDefault="00B71C9B">
            <w:pPr>
              <w:pStyle w:val="ConsPlusNormal"/>
              <w:jc w:val="center"/>
            </w:pPr>
            <w:r>
              <w:t>НА ДОПОЛНИТЕЛЬНОЕ ПРОФЕССИОНАЛЬНОЕ ОБРАЗОВАНИЕ</w:t>
            </w:r>
          </w:p>
          <w:p w:rsidR="00B71C9B" w:rsidRDefault="00B71C9B">
            <w:pPr>
              <w:pStyle w:val="ConsPlusNormal"/>
              <w:jc w:val="center"/>
            </w:pPr>
            <w:r>
              <w:t>ГОСУДАРСТВЕННОГО ГРАЖДАНСКОГО СЛУЖАЩЕГО</w:t>
            </w:r>
          </w:p>
          <w:p w:rsidR="00B71C9B" w:rsidRDefault="00B71C9B">
            <w:pPr>
              <w:pStyle w:val="ConsPlusNormal"/>
              <w:jc w:val="center"/>
            </w:pPr>
            <w:r>
              <w:t>РОССИЙСКОЙ ФЕДЕРАЦИИ</w:t>
            </w:r>
          </w:p>
        </w:tc>
      </w:tr>
    </w:tbl>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B71C9B">
        <w:tc>
          <w:tcPr>
            <w:tcW w:w="9052" w:type="dxa"/>
            <w:tcBorders>
              <w:top w:val="single" w:sz="4" w:space="0" w:color="auto"/>
              <w:left w:val="single" w:sz="4" w:space="0" w:color="auto"/>
              <w:bottom w:val="single" w:sz="4" w:space="0" w:color="auto"/>
              <w:right w:val="single" w:sz="4" w:space="0" w:color="auto"/>
            </w:tcBorders>
            <w:vAlign w:val="center"/>
          </w:tcPr>
          <w:p w:rsidR="00B71C9B" w:rsidRDefault="00B71C9B">
            <w:pPr>
              <w:pStyle w:val="ConsPlusNormal"/>
              <w:jc w:val="both"/>
            </w:pPr>
            <w:r>
              <w:t>Дата выдачи "__" ___________ 20__ г.</w:t>
            </w:r>
          </w:p>
          <w:p w:rsidR="00B71C9B" w:rsidRDefault="00B71C9B">
            <w:pPr>
              <w:pStyle w:val="ConsPlusNormal"/>
              <w:jc w:val="both"/>
            </w:pPr>
            <w:r>
              <w:t>Срок действия с "__" ____________ по "__" ____________ 20__ г.</w:t>
            </w:r>
          </w:p>
        </w:tc>
      </w:tr>
    </w:tbl>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B71C9B">
        <w:tc>
          <w:tcPr>
            <w:tcW w:w="9071" w:type="dxa"/>
            <w:gridSpan w:val="3"/>
            <w:tcBorders>
              <w:top w:val="single" w:sz="4" w:space="0" w:color="auto"/>
              <w:left w:val="single" w:sz="4" w:space="0" w:color="auto"/>
              <w:bottom w:val="nil"/>
              <w:right w:val="single" w:sz="4" w:space="0" w:color="auto"/>
            </w:tcBorders>
          </w:tcPr>
          <w:p w:rsidR="00B71C9B" w:rsidRDefault="00B71C9B">
            <w:pPr>
              <w:pStyle w:val="ConsPlusNonformat"/>
              <w:jc w:val="both"/>
            </w:pPr>
            <w:r>
              <w:t>Настоящий сертификат выдан _____________________________________,</w:t>
            </w:r>
          </w:p>
          <w:p w:rsidR="00B71C9B" w:rsidRDefault="00B71C9B">
            <w:pPr>
              <w:pStyle w:val="ConsPlusNonformat"/>
              <w:jc w:val="both"/>
            </w:pPr>
            <w:r>
              <w:t xml:space="preserve">                            </w:t>
            </w:r>
            <w:proofErr w:type="gramStart"/>
            <w:r>
              <w:t>(ФИО государственного гражданского</w:t>
            </w:r>
            <w:proofErr w:type="gramEnd"/>
          </w:p>
          <w:p w:rsidR="00B71C9B" w:rsidRDefault="00B71C9B">
            <w:pPr>
              <w:pStyle w:val="ConsPlusNonformat"/>
              <w:jc w:val="both"/>
            </w:pPr>
            <w:r>
              <w:t xml:space="preserve">                             служащего Российской Федерации)</w:t>
            </w:r>
          </w:p>
          <w:p w:rsidR="00B71C9B" w:rsidRDefault="00B71C9B">
            <w:pPr>
              <w:pStyle w:val="ConsPlusNonformat"/>
              <w:jc w:val="both"/>
            </w:pPr>
            <w:r>
              <w:t>замещающем</w:t>
            </w:r>
            <w:proofErr w:type="gramStart"/>
            <w:r>
              <w:t>у(</w:t>
            </w:r>
            <w:proofErr w:type="gramEnd"/>
            <w:r>
              <w:t>ей)   должность  государственной  гражданской  службы</w:t>
            </w:r>
          </w:p>
          <w:p w:rsidR="00B71C9B" w:rsidRDefault="00B71C9B">
            <w:pPr>
              <w:pStyle w:val="ConsPlusNonformat"/>
              <w:jc w:val="both"/>
            </w:pPr>
            <w:r>
              <w:t>Российской Федерации ____________________________________________</w:t>
            </w:r>
          </w:p>
          <w:p w:rsidR="00B71C9B" w:rsidRDefault="00B71C9B">
            <w:pPr>
              <w:pStyle w:val="ConsPlusNonformat"/>
              <w:jc w:val="both"/>
            </w:pPr>
            <w:r>
              <w:t xml:space="preserve">                        </w:t>
            </w:r>
            <w:proofErr w:type="gramStart"/>
            <w:r>
              <w:t>(наименование должности государственной</w:t>
            </w:r>
            <w:proofErr w:type="gramEnd"/>
          </w:p>
          <w:p w:rsidR="00B71C9B" w:rsidRDefault="00B71C9B">
            <w:pPr>
              <w:pStyle w:val="ConsPlusNonformat"/>
              <w:jc w:val="both"/>
            </w:pPr>
            <w:r>
              <w:t xml:space="preserve">                        гражданской службы Российской Федерации)</w:t>
            </w:r>
          </w:p>
          <w:p w:rsidR="00B71C9B" w:rsidRDefault="00B71C9B">
            <w:pPr>
              <w:pStyle w:val="ConsPlusNonformat"/>
              <w:jc w:val="both"/>
            </w:pPr>
            <w:r>
              <w:t>в ______________________________________________________________,</w:t>
            </w:r>
          </w:p>
          <w:p w:rsidR="00B71C9B" w:rsidRDefault="00B71C9B">
            <w:pPr>
              <w:pStyle w:val="ConsPlusNonformat"/>
              <w:jc w:val="both"/>
            </w:pPr>
            <w:r>
              <w:t xml:space="preserve">               (наименование государственного органа)</w:t>
            </w:r>
          </w:p>
          <w:p w:rsidR="00B71C9B" w:rsidRDefault="00B71C9B">
            <w:pPr>
              <w:pStyle w:val="ConsPlusNonformat"/>
              <w:jc w:val="both"/>
            </w:pPr>
            <w:r>
              <w:t xml:space="preserve">и  является  основанием  для  прохождения  </w:t>
            </w:r>
            <w:proofErr w:type="gramStart"/>
            <w:r>
              <w:t>обучения  по программе</w:t>
            </w:r>
            <w:proofErr w:type="gramEnd"/>
          </w:p>
          <w:p w:rsidR="00B71C9B" w:rsidRDefault="00B71C9B">
            <w:pPr>
              <w:pStyle w:val="ConsPlusNonformat"/>
              <w:jc w:val="both"/>
            </w:pPr>
            <w:r>
              <w:t>_________________________________________________________________</w:t>
            </w:r>
          </w:p>
          <w:p w:rsidR="00B71C9B" w:rsidRDefault="00B71C9B">
            <w:pPr>
              <w:pStyle w:val="ConsPlusNonformat"/>
              <w:jc w:val="both"/>
            </w:pPr>
            <w:r>
              <w:t xml:space="preserve">    </w:t>
            </w:r>
            <w:proofErr w:type="gramStart"/>
            <w:r>
              <w:t>(профессиональной переподготовки, повышения квалификации -</w:t>
            </w:r>
            <w:proofErr w:type="gramEnd"/>
          </w:p>
          <w:p w:rsidR="00B71C9B" w:rsidRDefault="00B71C9B">
            <w:pPr>
              <w:pStyle w:val="ConsPlusNonformat"/>
              <w:jc w:val="both"/>
            </w:pPr>
            <w:r>
              <w:t xml:space="preserve">                          указать нужное)</w:t>
            </w:r>
          </w:p>
          <w:p w:rsidR="00B71C9B" w:rsidRDefault="00B71C9B">
            <w:pPr>
              <w:pStyle w:val="ConsPlusNonformat"/>
              <w:jc w:val="both"/>
            </w:pPr>
            <w:r>
              <w:t>"_______________________________________________________________"</w:t>
            </w:r>
          </w:p>
          <w:p w:rsidR="00B71C9B" w:rsidRDefault="00B71C9B">
            <w:pPr>
              <w:pStyle w:val="ConsPlusNonformat"/>
              <w:jc w:val="both"/>
            </w:pPr>
            <w:r>
              <w:t xml:space="preserve">       </w:t>
            </w:r>
            <w:proofErr w:type="gramStart"/>
            <w:r>
              <w:t>(название дополнительной профессиональной программы,</w:t>
            </w:r>
            <w:proofErr w:type="gramEnd"/>
          </w:p>
          <w:p w:rsidR="00B71C9B" w:rsidRDefault="00B71C9B">
            <w:pPr>
              <w:pStyle w:val="ConsPlusNonformat"/>
              <w:jc w:val="both"/>
            </w:pPr>
            <w:r>
              <w:t xml:space="preserve">                       </w:t>
            </w:r>
            <w:proofErr w:type="gramStart"/>
            <w:r>
              <w:t>подлежащей</w:t>
            </w:r>
            <w:proofErr w:type="gramEnd"/>
            <w:r>
              <w:t xml:space="preserve"> освоению)</w:t>
            </w:r>
          </w:p>
          <w:p w:rsidR="00B71C9B" w:rsidRDefault="00B71C9B">
            <w:pPr>
              <w:pStyle w:val="ConsPlusNonformat"/>
              <w:jc w:val="both"/>
            </w:pPr>
            <w:r>
              <w:t>объемом ______________ часов.</w:t>
            </w:r>
          </w:p>
        </w:tc>
      </w:tr>
      <w:tr w:rsidR="00B71C9B">
        <w:tc>
          <w:tcPr>
            <w:tcW w:w="1018" w:type="dxa"/>
            <w:tcBorders>
              <w:top w:val="nil"/>
              <w:left w:val="single" w:sz="4" w:space="0" w:color="auto"/>
              <w:bottom w:val="nil"/>
              <w:right w:val="nil"/>
            </w:tcBorders>
          </w:tcPr>
          <w:p w:rsidR="00B71C9B" w:rsidRDefault="00B71C9B">
            <w:pPr>
              <w:pStyle w:val="ConsPlusNormal"/>
            </w:pPr>
          </w:p>
        </w:tc>
        <w:tc>
          <w:tcPr>
            <w:tcW w:w="4765" w:type="dxa"/>
            <w:tcBorders>
              <w:top w:val="nil"/>
              <w:left w:val="nil"/>
              <w:bottom w:val="nil"/>
              <w:right w:val="nil"/>
            </w:tcBorders>
          </w:tcPr>
          <w:p w:rsidR="00B71C9B" w:rsidRDefault="00B71C9B">
            <w:pPr>
              <w:pStyle w:val="ConsPlusNormal"/>
              <w:jc w:val="center"/>
            </w:pPr>
            <w:r>
              <w:t>____________________________________</w:t>
            </w:r>
          </w:p>
          <w:p w:rsidR="00B71C9B" w:rsidRDefault="00B71C9B">
            <w:pPr>
              <w:pStyle w:val="ConsPlusNormal"/>
              <w:jc w:val="center"/>
            </w:pPr>
            <w:proofErr w:type="gramStart"/>
            <w:r>
              <w:t>(подпись руководителя государственного</w:t>
            </w:r>
            <w:proofErr w:type="gramEnd"/>
          </w:p>
          <w:p w:rsidR="00B71C9B" w:rsidRDefault="00B71C9B">
            <w:pPr>
              <w:pStyle w:val="ConsPlusNormal"/>
              <w:jc w:val="center"/>
            </w:pPr>
            <w:r>
              <w:t>органа (уполномоченного лица),</w:t>
            </w:r>
          </w:p>
          <w:p w:rsidR="00B71C9B" w:rsidRDefault="00B71C9B">
            <w:pPr>
              <w:pStyle w:val="ConsPlusNormal"/>
              <w:jc w:val="center"/>
            </w:pPr>
            <w:proofErr w:type="gramStart"/>
            <w:r>
              <w:t>осуществляющего</w:t>
            </w:r>
            <w:proofErr w:type="gramEnd"/>
            <w:r>
              <w:t xml:space="preserve"> выдачу</w:t>
            </w:r>
          </w:p>
          <w:p w:rsidR="00B71C9B" w:rsidRDefault="00B71C9B">
            <w:pPr>
              <w:pStyle w:val="ConsPlusNormal"/>
              <w:jc w:val="center"/>
            </w:pPr>
            <w:r>
              <w:t>государственного образовательного</w:t>
            </w:r>
          </w:p>
          <w:p w:rsidR="00B71C9B" w:rsidRDefault="00B71C9B">
            <w:pPr>
              <w:pStyle w:val="ConsPlusNormal"/>
              <w:jc w:val="center"/>
            </w:pPr>
            <w:r>
              <w:t>сертификата)</w:t>
            </w:r>
          </w:p>
          <w:p w:rsidR="00B71C9B" w:rsidRDefault="00B71C9B">
            <w:pPr>
              <w:pStyle w:val="ConsPlusNormal"/>
              <w:jc w:val="center"/>
            </w:pPr>
            <w:r>
              <w:t>М.П.</w:t>
            </w:r>
          </w:p>
        </w:tc>
        <w:tc>
          <w:tcPr>
            <w:tcW w:w="3288" w:type="dxa"/>
            <w:tcBorders>
              <w:top w:val="nil"/>
              <w:left w:val="nil"/>
              <w:bottom w:val="nil"/>
              <w:right w:val="single" w:sz="4" w:space="0" w:color="auto"/>
            </w:tcBorders>
          </w:tcPr>
          <w:p w:rsidR="00B71C9B" w:rsidRDefault="00B71C9B">
            <w:pPr>
              <w:pStyle w:val="ConsPlusNormal"/>
              <w:jc w:val="center"/>
            </w:pPr>
            <w:r>
              <w:t>(_______________________)</w:t>
            </w:r>
          </w:p>
          <w:p w:rsidR="00B71C9B" w:rsidRDefault="00B71C9B">
            <w:pPr>
              <w:pStyle w:val="ConsPlusNormal"/>
              <w:jc w:val="center"/>
            </w:pPr>
            <w:r>
              <w:t>(расшифровка подписи)</w:t>
            </w:r>
          </w:p>
        </w:tc>
      </w:tr>
      <w:tr w:rsidR="00B71C9B">
        <w:tc>
          <w:tcPr>
            <w:tcW w:w="9071" w:type="dxa"/>
            <w:gridSpan w:val="3"/>
            <w:tcBorders>
              <w:top w:val="nil"/>
              <w:left w:val="single" w:sz="4" w:space="0" w:color="auto"/>
              <w:bottom w:val="single" w:sz="4" w:space="0" w:color="auto"/>
              <w:right w:val="single" w:sz="4" w:space="0" w:color="auto"/>
            </w:tcBorders>
          </w:tcPr>
          <w:p w:rsidR="00B71C9B" w:rsidRDefault="00B71C9B">
            <w:pPr>
              <w:pStyle w:val="ConsPlusNormal"/>
              <w:jc w:val="both"/>
            </w:pPr>
            <w:r>
              <w:t>Регистрационный номер</w:t>
            </w:r>
          </w:p>
          <w:p w:rsidR="00B71C9B" w:rsidRDefault="00B71C9B">
            <w:pPr>
              <w:pStyle w:val="ConsPlusNormal"/>
              <w:jc w:val="both"/>
            </w:pPr>
            <w:r>
              <w:t>государственного образовательного сертификата _________________________</w:t>
            </w:r>
          </w:p>
        </w:tc>
      </w:tr>
    </w:tbl>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B71C9B">
        <w:tc>
          <w:tcPr>
            <w:tcW w:w="9071" w:type="dxa"/>
            <w:gridSpan w:val="3"/>
            <w:tcBorders>
              <w:top w:val="single" w:sz="4" w:space="0" w:color="auto"/>
              <w:left w:val="single" w:sz="4" w:space="0" w:color="auto"/>
              <w:bottom w:val="nil"/>
              <w:right w:val="single" w:sz="4" w:space="0" w:color="auto"/>
            </w:tcBorders>
            <w:vAlign w:val="center"/>
          </w:tcPr>
          <w:p w:rsidR="00B71C9B" w:rsidRDefault="00B71C9B">
            <w:pPr>
              <w:pStyle w:val="ConsPlusNormal"/>
              <w:jc w:val="center"/>
            </w:pPr>
            <w:r>
              <w:t>(Заполняется представителем организации, осуществляющей образовательную деятельность)</w:t>
            </w:r>
          </w:p>
          <w:p w:rsidR="00B71C9B" w:rsidRDefault="00B71C9B">
            <w:pPr>
              <w:pStyle w:val="ConsPlusNormal"/>
              <w:jc w:val="center"/>
            </w:pPr>
            <w:r>
              <w:lastRenderedPageBreak/>
              <w:t>___________________________________________________________________</w:t>
            </w:r>
          </w:p>
          <w:p w:rsidR="00B71C9B" w:rsidRDefault="00B71C9B">
            <w:pPr>
              <w:pStyle w:val="ConsPlusNormal"/>
              <w:jc w:val="center"/>
            </w:pPr>
            <w:proofErr w:type="gramStart"/>
            <w:r>
              <w:t>(официальное название организации, осуществляющей образовательную</w:t>
            </w:r>
            <w:proofErr w:type="gramEnd"/>
          </w:p>
          <w:p w:rsidR="00B71C9B" w:rsidRDefault="00B71C9B">
            <w:pPr>
              <w:pStyle w:val="ConsPlusNormal"/>
              <w:jc w:val="center"/>
            </w:pPr>
            <w:r>
              <w:t>деятельность, в которой государственный гражданский служащий Российской</w:t>
            </w:r>
          </w:p>
          <w:p w:rsidR="00B71C9B" w:rsidRDefault="00B71C9B">
            <w:pPr>
              <w:pStyle w:val="ConsPlusNormal"/>
              <w:jc w:val="center"/>
            </w:pPr>
            <w:r>
              <w:t xml:space="preserve">Федерации проходил обучение </w:t>
            </w:r>
            <w:proofErr w:type="gramStart"/>
            <w:r>
              <w:t>по</w:t>
            </w:r>
            <w:proofErr w:type="gramEnd"/>
            <w:r>
              <w:t xml:space="preserve"> дополнительной профессиональной</w:t>
            </w:r>
          </w:p>
          <w:p w:rsidR="00B71C9B" w:rsidRDefault="00B71C9B">
            <w:pPr>
              <w:pStyle w:val="ConsPlusNormal"/>
              <w:jc w:val="center"/>
            </w:pPr>
            <w:r>
              <w:t>программе на основании настоящего сертификата)</w:t>
            </w:r>
          </w:p>
        </w:tc>
      </w:tr>
      <w:tr w:rsidR="00B71C9B">
        <w:tc>
          <w:tcPr>
            <w:tcW w:w="9071" w:type="dxa"/>
            <w:gridSpan w:val="3"/>
            <w:tcBorders>
              <w:top w:val="nil"/>
              <w:left w:val="single" w:sz="4" w:space="0" w:color="auto"/>
              <w:bottom w:val="nil"/>
              <w:right w:val="single" w:sz="4" w:space="0" w:color="auto"/>
            </w:tcBorders>
          </w:tcPr>
          <w:p w:rsidR="00B71C9B" w:rsidRDefault="00B71C9B">
            <w:pPr>
              <w:pStyle w:val="ConsPlusNonformat"/>
              <w:jc w:val="both"/>
            </w:pPr>
            <w:r>
              <w:lastRenderedPageBreak/>
              <w:t>Дата выдачи ___________________________ "__" ____________ 20__ г.</w:t>
            </w:r>
          </w:p>
          <w:p w:rsidR="00B71C9B" w:rsidRDefault="00B71C9B">
            <w:pPr>
              <w:pStyle w:val="ConsPlusNonformat"/>
              <w:jc w:val="both"/>
            </w:pPr>
            <w:r>
              <w:t xml:space="preserve">            </w:t>
            </w:r>
            <w:proofErr w:type="gramStart"/>
            <w:r>
              <w:t>(документа о квалификации,</w:t>
            </w:r>
            <w:proofErr w:type="gramEnd"/>
          </w:p>
          <w:p w:rsidR="00B71C9B" w:rsidRDefault="00B71C9B">
            <w:pPr>
              <w:pStyle w:val="ConsPlusNonformat"/>
              <w:jc w:val="both"/>
            </w:pPr>
            <w:r>
              <w:t xml:space="preserve">              справки об обучении -</w:t>
            </w:r>
          </w:p>
          <w:p w:rsidR="00B71C9B" w:rsidRDefault="00B71C9B">
            <w:pPr>
              <w:pStyle w:val="ConsPlusNonformat"/>
              <w:jc w:val="both"/>
            </w:pPr>
            <w:r>
              <w:t xml:space="preserve">                указать нужное)</w:t>
            </w:r>
          </w:p>
        </w:tc>
      </w:tr>
      <w:tr w:rsidR="00B71C9B">
        <w:tc>
          <w:tcPr>
            <w:tcW w:w="9071" w:type="dxa"/>
            <w:gridSpan w:val="3"/>
            <w:tcBorders>
              <w:top w:val="nil"/>
              <w:left w:val="single" w:sz="4" w:space="0" w:color="auto"/>
              <w:bottom w:val="nil"/>
              <w:right w:val="single" w:sz="4" w:space="0" w:color="auto"/>
            </w:tcBorders>
          </w:tcPr>
          <w:p w:rsidR="00B71C9B" w:rsidRDefault="00B71C9B">
            <w:pPr>
              <w:pStyle w:val="ConsPlusNonformat"/>
              <w:jc w:val="both"/>
            </w:pPr>
            <w:r>
              <w:t>Регистрационный номер __________________________ ________________</w:t>
            </w:r>
          </w:p>
          <w:p w:rsidR="00B71C9B" w:rsidRDefault="00B71C9B">
            <w:pPr>
              <w:pStyle w:val="ConsPlusNonformat"/>
              <w:jc w:val="both"/>
            </w:pPr>
            <w:r>
              <w:t xml:space="preserve">                      </w:t>
            </w:r>
            <w:proofErr w:type="gramStart"/>
            <w:r>
              <w:t>(документа о квалификации,</w:t>
            </w:r>
            <w:proofErr w:type="gramEnd"/>
          </w:p>
          <w:p w:rsidR="00B71C9B" w:rsidRDefault="00B71C9B">
            <w:pPr>
              <w:pStyle w:val="ConsPlusNonformat"/>
              <w:jc w:val="both"/>
            </w:pPr>
            <w:r>
              <w:t xml:space="preserve">                         справки об обучении -</w:t>
            </w:r>
          </w:p>
          <w:p w:rsidR="00B71C9B" w:rsidRDefault="00B71C9B">
            <w:pPr>
              <w:pStyle w:val="ConsPlusNonformat"/>
              <w:jc w:val="both"/>
            </w:pPr>
            <w:r>
              <w:t xml:space="preserve">                            указать нужное)</w:t>
            </w:r>
          </w:p>
        </w:tc>
      </w:tr>
      <w:tr w:rsidR="00B71C9B">
        <w:tc>
          <w:tcPr>
            <w:tcW w:w="1018" w:type="dxa"/>
            <w:tcBorders>
              <w:top w:val="nil"/>
              <w:left w:val="single" w:sz="4" w:space="0" w:color="auto"/>
              <w:bottom w:val="single" w:sz="4" w:space="0" w:color="auto"/>
              <w:right w:val="nil"/>
            </w:tcBorders>
          </w:tcPr>
          <w:p w:rsidR="00B71C9B" w:rsidRDefault="00B71C9B">
            <w:pPr>
              <w:pStyle w:val="ConsPlusNormal"/>
            </w:pPr>
          </w:p>
        </w:tc>
        <w:tc>
          <w:tcPr>
            <w:tcW w:w="4765" w:type="dxa"/>
            <w:tcBorders>
              <w:top w:val="nil"/>
              <w:left w:val="nil"/>
              <w:bottom w:val="single" w:sz="4" w:space="0" w:color="auto"/>
              <w:right w:val="nil"/>
            </w:tcBorders>
          </w:tcPr>
          <w:p w:rsidR="00B71C9B" w:rsidRDefault="00B71C9B">
            <w:pPr>
              <w:pStyle w:val="ConsPlusNormal"/>
              <w:jc w:val="center"/>
            </w:pPr>
            <w:r>
              <w:t>__________________________________</w:t>
            </w:r>
          </w:p>
          <w:p w:rsidR="00B71C9B" w:rsidRDefault="00B71C9B">
            <w:pPr>
              <w:pStyle w:val="ConsPlusNormal"/>
              <w:jc w:val="center"/>
            </w:pPr>
            <w:r>
              <w:t>(подпись уполномоченного лица)</w:t>
            </w:r>
          </w:p>
          <w:p w:rsidR="00B71C9B" w:rsidRDefault="00B71C9B">
            <w:pPr>
              <w:pStyle w:val="ConsPlusNormal"/>
              <w:jc w:val="center"/>
            </w:pPr>
            <w:r>
              <w:t>М.П.</w:t>
            </w:r>
          </w:p>
        </w:tc>
        <w:tc>
          <w:tcPr>
            <w:tcW w:w="3288" w:type="dxa"/>
            <w:tcBorders>
              <w:top w:val="nil"/>
              <w:left w:val="nil"/>
              <w:bottom w:val="single" w:sz="4" w:space="0" w:color="auto"/>
              <w:right w:val="single" w:sz="4" w:space="0" w:color="auto"/>
            </w:tcBorders>
          </w:tcPr>
          <w:p w:rsidR="00B71C9B" w:rsidRDefault="00B71C9B">
            <w:pPr>
              <w:pStyle w:val="ConsPlusNormal"/>
              <w:jc w:val="center"/>
            </w:pPr>
            <w:r>
              <w:t>(________________________)</w:t>
            </w:r>
          </w:p>
          <w:p w:rsidR="00B71C9B" w:rsidRDefault="00B71C9B">
            <w:pPr>
              <w:pStyle w:val="ConsPlusNormal"/>
              <w:jc w:val="center"/>
            </w:pPr>
            <w:r>
              <w:t>(расшифровка подписи)</w:t>
            </w:r>
          </w:p>
        </w:tc>
      </w:tr>
    </w:tbl>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both"/>
      </w:pPr>
    </w:p>
    <w:p w:rsidR="00B71C9B" w:rsidRDefault="00B71C9B">
      <w:pPr>
        <w:pStyle w:val="ConsPlusNormal"/>
        <w:jc w:val="right"/>
        <w:outlineLvl w:val="1"/>
      </w:pPr>
      <w:r>
        <w:t>Приложение N 4</w:t>
      </w:r>
    </w:p>
    <w:p w:rsidR="00B71C9B" w:rsidRDefault="00B71C9B">
      <w:pPr>
        <w:pStyle w:val="ConsPlusNormal"/>
        <w:jc w:val="right"/>
      </w:pPr>
      <w:r>
        <w:t xml:space="preserve">к Положению о </w:t>
      </w:r>
      <w:proofErr w:type="gramStart"/>
      <w:r>
        <w:t>государственном</w:t>
      </w:r>
      <w:proofErr w:type="gramEnd"/>
    </w:p>
    <w:p w:rsidR="00B71C9B" w:rsidRDefault="00B71C9B">
      <w:pPr>
        <w:pStyle w:val="ConsPlusNormal"/>
        <w:jc w:val="right"/>
      </w:pPr>
      <w:r>
        <w:t xml:space="preserve">образовательном </w:t>
      </w:r>
      <w:proofErr w:type="gramStart"/>
      <w:r>
        <w:t>сертификате</w:t>
      </w:r>
      <w:proofErr w:type="gramEnd"/>
    </w:p>
    <w:p w:rsidR="00B71C9B" w:rsidRDefault="00B71C9B">
      <w:pPr>
        <w:pStyle w:val="ConsPlusNormal"/>
        <w:jc w:val="right"/>
      </w:pPr>
      <w:r>
        <w:t>на дополнительное профессиональное</w:t>
      </w:r>
    </w:p>
    <w:p w:rsidR="00B71C9B" w:rsidRDefault="00B71C9B">
      <w:pPr>
        <w:pStyle w:val="ConsPlusNormal"/>
        <w:jc w:val="right"/>
      </w:pPr>
      <w:r>
        <w:t xml:space="preserve">образование </w:t>
      </w:r>
      <w:proofErr w:type="gramStart"/>
      <w:r>
        <w:t>государственного</w:t>
      </w:r>
      <w:proofErr w:type="gramEnd"/>
      <w:r>
        <w:t xml:space="preserve"> гражданского</w:t>
      </w:r>
    </w:p>
    <w:p w:rsidR="00B71C9B" w:rsidRDefault="00B71C9B">
      <w:pPr>
        <w:pStyle w:val="ConsPlusNormal"/>
        <w:jc w:val="right"/>
      </w:pPr>
      <w:r>
        <w:t>служащего Российской Федерации</w:t>
      </w:r>
    </w:p>
    <w:p w:rsidR="00B71C9B" w:rsidRDefault="00B71C9B">
      <w:pPr>
        <w:pStyle w:val="ConsPlusNormal"/>
        <w:jc w:val="both"/>
      </w:pPr>
    </w:p>
    <w:p w:rsidR="00B71C9B" w:rsidRDefault="00B71C9B">
      <w:pPr>
        <w:pStyle w:val="ConsPlusNormal"/>
        <w:jc w:val="center"/>
      </w:pPr>
      <w:bookmarkStart w:id="19" w:name="P304"/>
      <w:bookmarkEnd w:id="19"/>
      <w:r>
        <w:t>ПОКАЗАТЕЛИ</w:t>
      </w:r>
    </w:p>
    <w:p w:rsidR="00B71C9B" w:rsidRDefault="00B71C9B">
      <w:pPr>
        <w:pStyle w:val="ConsPlusNormal"/>
        <w:jc w:val="center"/>
      </w:pPr>
      <w:r>
        <w:t>дополнительного профессионального образования</w:t>
      </w:r>
    </w:p>
    <w:p w:rsidR="00B71C9B" w:rsidRDefault="00B71C9B">
      <w:pPr>
        <w:pStyle w:val="ConsPlusNormal"/>
        <w:jc w:val="center"/>
      </w:pPr>
      <w:r>
        <w:t>федеральных государственных гражданских служащих</w:t>
      </w:r>
    </w:p>
    <w:p w:rsidR="00B71C9B" w:rsidRDefault="00B71C9B">
      <w:pPr>
        <w:pStyle w:val="ConsPlusNormal"/>
        <w:jc w:val="center"/>
      </w:pPr>
      <w:r>
        <w:t>на основании государственных образовательных сертификатов</w:t>
      </w:r>
    </w:p>
    <w:p w:rsidR="00B71C9B" w:rsidRDefault="00B71C9B">
      <w:pPr>
        <w:pStyle w:val="ConsPlusNormal"/>
        <w:jc w:val="center"/>
      </w:pPr>
      <w:r>
        <w:t>на дополнительное профессиональное образование на ____ год</w:t>
      </w:r>
    </w:p>
    <w:p w:rsidR="00B71C9B" w:rsidRDefault="00B71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422"/>
        <w:gridCol w:w="2438"/>
      </w:tblGrid>
      <w:tr w:rsidR="00B71C9B">
        <w:tc>
          <w:tcPr>
            <w:tcW w:w="2211" w:type="dxa"/>
          </w:tcPr>
          <w:p w:rsidR="00B71C9B" w:rsidRDefault="00B71C9B">
            <w:pPr>
              <w:pStyle w:val="ConsPlusNormal"/>
              <w:jc w:val="center"/>
            </w:pPr>
            <w:r>
              <w:t>Наименование федерального государственного органа</w:t>
            </w:r>
          </w:p>
        </w:tc>
        <w:tc>
          <w:tcPr>
            <w:tcW w:w="4422" w:type="dxa"/>
          </w:tcPr>
          <w:p w:rsidR="00B71C9B" w:rsidRDefault="00B71C9B">
            <w:pPr>
              <w:pStyle w:val="ConsPlusNormal"/>
              <w:jc w:val="center"/>
            </w:pPr>
            <w:r>
              <w:t>Планируемое количество федеральных государственных гражданских служащих, направляемых на обучение на основании государственного образовательного сертификата (человек)</w:t>
            </w:r>
          </w:p>
        </w:tc>
        <w:tc>
          <w:tcPr>
            <w:tcW w:w="2438" w:type="dxa"/>
          </w:tcPr>
          <w:p w:rsidR="00B71C9B" w:rsidRDefault="00B71C9B">
            <w:pPr>
              <w:pStyle w:val="ConsPlusNormal"/>
              <w:jc w:val="center"/>
            </w:pPr>
            <w:r>
              <w:t>Объем бюджетных ассигнований, предусмотренных в федеральном бюджете (тыс. рублей)</w:t>
            </w:r>
          </w:p>
        </w:tc>
      </w:tr>
      <w:tr w:rsidR="00B71C9B">
        <w:tc>
          <w:tcPr>
            <w:tcW w:w="2211" w:type="dxa"/>
          </w:tcPr>
          <w:p w:rsidR="00B71C9B" w:rsidRDefault="00B71C9B">
            <w:pPr>
              <w:pStyle w:val="ConsPlusNormal"/>
            </w:pPr>
          </w:p>
        </w:tc>
        <w:tc>
          <w:tcPr>
            <w:tcW w:w="4422" w:type="dxa"/>
          </w:tcPr>
          <w:p w:rsidR="00B71C9B" w:rsidRDefault="00B71C9B">
            <w:pPr>
              <w:pStyle w:val="ConsPlusNormal"/>
            </w:pPr>
          </w:p>
        </w:tc>
        <w:tc>
          <w:tcPr>
            <w:tcW w:w="2438" w:type="dxa"/>
          </w:tcPr>
          <w:p w:rsidR="00B71C9B" w:rsidRDefault="00B71C9B">
            <w:pPr>
              <w:pStyle w:val="ConsPlusNormal"/>
            </w:pPr>
          </w:p>
        </w:tc>
      </w:tr>
      <w:tr w:rsidR="00B71C9B">
        <w:tc>
          <w:tcPr>
            <w:tcW w:w="2211" w:type="dxa"/>
          </w:tcPr>
          <w:p w:rsidR="00B71C9B" w:rsidRDefault="00B71C9B">
            <w:pPr>
              <w:pStyle w:val="ConsPlusNormal"/>
            </w:pPr>
          </w:p>
        </w:tc>
        <w:tc>
          <w:tcPr>
            <w:tcW w:w="4422" w:type="dxa"/>
          </w:tcPr>
          <w:p w:rsidR="00B71C9B" w:rsidRDefault="00B71C9B">
            <w:pPr>
              <w:pStyle w:val="ConsPlusNormal"/>
            </w:pPr>
          </w:p>
        </w:tc>
        <w:tc>
          <w:tcPr>
            <w:tcW w:w="2438" w:type="dxa"/>
          </w:tcPr>
          <w:p w:rsidR="00B71C9B" w:rsidRDefault="00B71C9B">
            <w:pPr>
              <w:pStyle w:val="ConsPlusNormal"/>
            </w:pPr>
          </w:p>
        </w:tc>
      </w:tr>
      <w:tr w:rsidR="00B71C9B">
        <w:tc>
          <w:tcPr>
            <w:tcW w:w="2211" w:type="dxa"/>
          </w:tcPr>
          <w:p w:rsidR="00B71C9B" w:rsidRDefault="00B71C9B">
            <w:pPr>
              <w:pStyle w:val="ConsPlusNormal"/>
            </w:pPr>
          </w:p>
        </w:tc>
        <w:tc>
          <w:tcPr>
            <w:tcW w:w="4422" w:type="dxa"/>
          </w:tcPr>
          <w:p w:rsidR="00B71C9B" w:rsidRDefault="00B71C9B">
            <w:pPr>
              <w:pStyle w:val="ConsPlusNormal"/>
            </w:pPr>
          </w:p>
        </w:tc>
        <w:tc>
          <w:tcPr>
            <w:tcW w:w="2438" w:type="dxa"/>
          </w:tcPr>
          <w:p w:rsidR="00B71C9B" w:rsidRDefault="00B71C9B">
            <w:pPr>
              <w:pStyle w:val="ConsPlusNormal"/>
            </w:pPr>
          </w:p>
        </w:tc>
      </w:tr>
      <w:tr w:rsidR="00B71C9B">
        <w:tc>
          <w:tcPr>
            <w:tcW w:w="2211" w:type="dxa"/>
          </w:tcPr>
          <w:p w:rsidR="00B71C9B" w:rsidRDefault="00B71C9B">
            <w:pPr>
              <w:pStyle w:val="ConsPlusNormal"/>
            </w:pPr>
          </w:p>
        </w:tc>
        <w:tc>
          <w:tcPr>
            <w:tcW w:w="4422" w:type="dxa"/>
          </w:tcPr>
          <w:p w:rsidR="00B71C9B" w:rsidRDefault="00B71C9B">
            <w:pPr>
              <w:pStyle w:val="ConsPlusNormal"/>
            </w:pPr>
          </w:p>
        </w:tc>
        <w:tc>
          <w:tcPr>
            <w:tcW w:w="2438" w:type="dxa"/>
          </w:tcPr>
          <w:p w:rsidR="00B71C9B" w:rsidRDefault="00B71C9B">
            <w:pPr>
              <w:pStyle w:val="ConsPlusNormal"/>
            </w:pPr>
          </w:p>
        </w:tc>
      </w:tr>
      <w:tr w:rsidR="00B71C9B">
        <w:tc>
          <w:tcPr>
            <w:tcW w:w="2211" w:type="dxa"/>
          </w:tcPr>
          <w:p w:rsidR="00B71C9B" w:rsidRDefault="00B71C9B">
            <w:pPr>
              <w:pStyle w:val="ConsPlusNormal"/>
              <w:jc w:val="both"/>
            </w:pPr>
            <w:r>
              <w:t>Итого</w:t>
            </w:r>
          </w:p>
        </w:tc>
        <w:tc>
          <w:tcPr>
            <w:tcW w:w="4422" w:type="dxa"/>
          </w:tcPr>
          <w:p w:rsidR="00B71C9B" w:rsidRDefault="00B71C9B">
            <w:pPr>
              <w:pStyle w:val="ConsPlusNormal"/>
            </w:pPr>
          </w:p>
        </w:tc>
        <w:tc>
          <w:tcPr>
            <w:tcW w:w="2438" w:type="dxa"/>
          </w:tcPr>
          <w:p w:rsidR="00B71C9B" w:rsidRDefault="00B71C9B">
            <w:pPr>
              <w:pStyle w:val="ConsPlusNormal"/>
            </w:pPr>
          </w:p>
        </w:tc>
      </w:tr>
    </w:tbl>
    <w:p w:rsidR="00B71C9B" w:rsidRDefault="00B71C9B">
      <w:pPr>
        <w:pStyle w:val="ConsPlusNormal"/>
        <w:jc w:val="both"/>
      </w:pPr>
    </w:p>
    <w:p w:rsidR="00B71C9B" w:rsidRDefault="00B71C9B">
      <w:pPr>
        <w:pStyle w:val="ConsPlusNormal"/>
        <w:jc w:val="both"/>
      </w:pPr>
    </w:p>
    <w:p w:rsidR="00B71C9B" w:rsidRDefault="00B71C9B">
      <w:pPr>
        <w:pStyle w:val="ConsPlusNormal"/>
        <w:pBdr>
          <w:top w:val="single" w:sz="6" w:space="0" w:color="auto"/>
        </w:pBdr>
        <w:spacing w:before="100" w:after="100"/>
        <w:jc w:val="both"/>
        <w:rPr>
          <w:sz w:val="2"/>
          <w:szCs w:val="2"/>
        </w:rPr>
      </w:pPr>
    </w:p>
    <w:p w:rsidR="00543B1B" w:rsidRDefault="00543B1B"/>
    <w:sectPr w:rsidR="00543B1B" w:rsidSect="00B47D3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9B"/>
    <w:rsid w:val="00543B1B"/>
    <w:rsid w:val="00B7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1C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1C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089AB8B40FCB6F5DFA674DE1FEC11EAB1C0C1C393B4608FD73F9C850C5D344BE55BB8C0BCBEDC13C48A8B0F77CC77E89233ADFAEC7AC17KBKCP" TargetMode="External"/><Relationship Id="rId13" Type="http://schemas.openxmlformats.org/officeDocument/2006/relationships/hyperlink" Target="consultantplus://offline/ref=8D089AB8B40FCB6F5DFA674DE1FEC11EAB1E00193E384608FD73F9C850C5D344AC55E3800ACCF3C0375DFEE1B1K2K9P" TargetMode="External"/><Relationship Id="rId3" Type="http://schemas.openxmlformats.org/officeDocument/2006/relationships/settings" Target="settings.xml"/><Relationship Id="rId7" Type="http://schemas.openxmlformats.org/officeDocument/2006/relationships/hyperlink" Target="consultantplus://offline/ref=8D089AB8B40FCB6F5DFA674DE1FEC11EAB1E00193E384608FD73F9C850C5D344BE55BB8C0BCBEDC53A48A8B0F77CC77E89233ADFAEC7AC17KBKCP" TargetMode="External"/><Relationship Id="rId12" Type="http://schemas.openxmlformats.org/officeDocument/2006/relationships/hyperlink" Target="consultantplus://offline/ref=8D089AB8B40FCB6F5DFA674DE1FEC11EAB1C0C1C393B4608FD73F9C850C5D344BE55BB8C0BCBEDC43C48A8B0F77CC77E89233ADFAEC7AC17KBKC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089AB8B40FCB6F5DFA674DE1FEC11EAB1E00193E384608FD73F9C850C5D344BE55BB8C0BCBEDC23D48A8B0F77CC77E89233ADFAEC7AC17KBKCP" TargetMode="External"/><Relationship Id="rId11" Type="http://schemas.openxmlformats.org/officeDocument/2006/relationships/hyperlink" Target="consultantplus://offline/ref=8D089AB8B40FCB6F5DFA674DE1FEC11EAB1C0C1C393B4608FD73F9C850C5D344BE55BB8C0BCBEDC33E48A8B0F77CC77E89233ADFAEC7AC17KBKCP" TargetMode="External"/><Relationship Id="rId5" Type="http://schemas.openxmlformats.org/officeDocument/2006/relationships/hyperlink" Target="consultantplus://offline/ref=8D089AB8B40FCB6F5DFA674DE1FEC11EAB1A00163B3D4608FD73F9C850C5D344BE55BB8F03CCE6946F07A9ECB22ED47F872338D6B2KCK5P" TargetMode="External"/><Relationship Id="rId15" Type="http://schemas.openxmlformats.org/officeDocument/2006/relationships/theme" Target="theme/theme1.xml"/><Relationship Id="rId10" Type="http://schemas.openxmlformats.org/officeDocument/2006/relationships/hyperlink" Target="consultantplus://offline/ref=8D089AB8B40FCB6F5DFA674DE1FEC11EAA170B1E3D3F4608FD73F9C850C5D344BE55BB88009FBC846B4EFDE6AD29C3618C3D38KDK6P" TargetMode="External"/><Relationship Id="rId4" Type="http://schemas.openxmlformats.org/officeDocument/2006/relationships/webSettings" Target="webSettings.xml"/><Relationship Id="rId9" Type="http://schemas.openxmlformats.org/officeDocument/2006/relationships/hyperlink" Target="consultantplus://offline/ref=8D089AB8B40FCB6F5DFA674DE1FEC11EAB1A011F3B3C4608FD73F9C850C5D344BE55BB8F0DC9EDCB6A12B8B4BE28CD618E3424D4B0C7KAKC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5288</Words>
  <Characters>30146</Characters>
  <Application>Microsoft Office Word</Application>
  <DocSecurity>0</DocSecurity>
  <Lines>251</Lines>
  <Paragraphs>70</Paragraphs>
  <ScaleCrop>false</ScaleCrop>
  <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2020-09-17T15:10:00Z</dcterms:created>
  <dcterms:modified xsi:type="dcterms:W3CDTF">2020-09-17T15:10:00Z</dcterms:modified>
</cp:coreProperties>
</file>