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8B4EF9">
        <w:rPr>
          <w:rFonts w:ascii="Times New Roman" w:hAnsi="Times New Roman" w:cs="Times New Roman"/>
        </w:rPr>
        <w:t>21</w:t>
      </w:r>
      <w:r w:rsidR="00B7770C">
        <w:rPr>
          <w:rFonts w:ascii="Times New Roman" w:hAnsi="Times New Roman" w:cs="Times New Roman"/>
        </w:rPr>
        <w:t>.</w:t>
      </w:r>
      <w:r w:rsidR="00CB30A0">
        <w:rPr>
          <w:rFonts w:ascii="Times New Roman" w:hAnsi="Times New Roman" w:cs="Times New Roman"/>
        </w:rPr>
        <w:t>1</w:t>
      </w:r>
      <w:r w:rsidR="008B4E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 w:rsidR="008B4EF9">
        <w:rPr>
          <w:rFonts w:ascii="Times New Roman" w:hAnsi="Times New Roman" w:cs="Times New Roman"/>
        </w:rPr>
        <w:t>410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C67854" w:rsidRPr="00C67854" w:rsidRDefault="00C67854" w:rsidP="00C67854">
      <w:pPr>
        <w:jc w:val="center"/>
        <w:rPr>
          <w:rFonts w:ascii="Times New Roman" w:hAnsi="Times New Roman"/>
          <w:b/>
        </w:rPr>
      </w:pPr>
      <w:r w:rsidRPr="00C67854">
        <w:rPr>
          <w:rFonts w:ascii="Times New Roman" w:hAnsi="Times New Roman"/>
          <w:b/>
        </w:rPr>
        <w:t>Перечень лиц, допущенных к процедуре</w:t>
      </w:r>
      <w:r w:rsidRPr="00C67854">
        <w:rPr>
          <w:rFonts w:ascii="Times New Roman" w:hAnsi="Times New Roman" w:cs="Times New Roman"/>
          <w:b/>
          <w:bCs/>
        </w:rPr>
        <w:t xml:space="preserve"> выбора </w:t>
      </w:r>
      <w:r w:rsidRPr="00C67854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C67854">
        <w:rPr>
          <w:rFonts w:ascii="Times New Roman" w:hAnsi="Times New Roman" w:cs="Times New Roman"/>
          <w:b/>
        </w:rPr>
        <w:t xml:space="preserve">о </w:t>
      </w:r>
      <w:r w:rsidRPr="00C67854">
        <w:rPr>
          <w:rFonts w:ascii="Times New Roman" w:hAnsi="Times New Roman" w:cs="Times New Roman"/>
          <w:b/>
          <w:bCs/>
        </w:rPr>
        <w:t>выборе</w:t>
      </w:r>
      <w:r w:rsidRPr="00C67854">
        <w:rPr>
          <w:rFonts w:ascii="Times New Roman" w:hAnsi="Times New Roman" w:cs="Times New Roman"/>
          <w:b/>
        </w:rPr>
        <w:t xml:space="preserve"> </w:t>
      </w:r>
      <w:r w:rsidRPr="00C67854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B52541" w:rsidRDefault="00B52541" w:rsidP="00280B7E">
      <w:pPr>
        <w:jc w:val="center"/>
        <w:rPr>
          <w:rFonts w:ascii="Times New Roman" w:hAnsi="Times New Roman"/>
          <w:b/>
        </w:rPr>
      </w:pPr>
    </w:p>
    <w:p w:rsidR="00C67854" w:rsidRDefault="00C67854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648"/>
        <w:gridCol w:w="2613"/>
        <w:gridCol w:w="2835"/>
        <w:gridCol w:w="2126"/>
        <w:gridCol w:w="1985"/>
      </w:tblGrid>
      <w:tr w:rsidR="00C67854" w:rsidRPr="008B4EF9" w:rsidTr="00C67854">
        <w:trPr>
          <w:trHeight w:val="950"/>
        </w:trPr>
        <w:tc>
          <w:tcPr>
            <w:tcW w:w="648" w:type="dxa"/>
            <w:vAlign w:val="center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B4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B4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13" w:type="dxa"/>
            <w:vAlign w:val="center"/>
          </w:tcPr>
          <w:p w:rsidR="00C67854" w:rsidRPr="008B4EF9" w:rsidRDefault="00C67854" w:rsidP="008B4EF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835" w:type="dxa"/>
            <w:vAlign w:val="center"/>
          </w:tcPr>
          <w:p w:rsidR="00C67854" w:rsidRPr="008B4EF9" w:rsidRDefault="00C67854" w:rsidP="008B4EF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C67854" w:rsidRPr="008B4EF9" w:rsidRDefault="00C67854" w:rsidP="008B4EF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5" w:type="dxa"/>
          </w:tcPr>
          <w:p w:rsidR="00C67854" w:rsidRPr="000B2016" w:rsidRDefault="00C67854" w:rsidP="008B4EF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C67854" w:rsidRPr="008B4EF9" w:rsidTr="00C67854">
        <w:trPr>
          <w:cantSplit/>
          <w:trHeight w:val="350"/>
        </w:trPr>
        <w:tc>
          <w:tcPr>
            <w:tcW w:w="648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613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b/>
                <w:sz w:val="20"/>
                <w:szCs w:val="20"/>
              </w:rPr>
              <w:t>Город Дзержинск</w:t>
            </w:r>
          </w:p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sz w:val="20"/>
                <w:szCs w:val="20"/>
              </w:rPr>
              <w:t xml:space="preserve">1. Закрытое акционерное общество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Pr="008B4EF9">
              <w:rPr>
                <w:rFonts w:ascii="Times New Roman" w:hAnsi="Times New Roman" w:cs="Times New Roman"/>
                <w:sz w:val="20"/>
                <w:szCs w:val="20"/>
              </w:rPr>
              <w:t xml:space="preserve">ТК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EF9">
              <w:rPr>
                <w:rFonts w:ascii="Times New Roman" w:hAnsi="Times New Roman" w:cs="Times New Roman"/>
                <w:sz w:val="20"/>
                <w:szCs w:val="20"/>
              </w:rPr>
              <w:t>Дзержинск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sz w:val="20"/>
                <w:szCs w:val="20"/>
              </w:rPr>
              <w:t>1. Телекомпания «Дзержинск»</w:t>
            </w:r>
          </w:p>
        </w:tc>
        <w:tc>
          <w:tcPr>
            <w:tcW w:w="1985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EF9">
              <w:rPr>
                <w:rFonts w:ascii="Times New Roman" w:hAnsi="Times New Roman" w:cs="Times New Roman"/>
                <w:sz w:val="20"/>
                <w:szCs w:val="20"/>
              </w:rPr>
              <w:t>Телекомпания «</w:t>
            </w:r>
            <w:proofErr w:type="spellStart"/>
            <w:r w:rsidRPr="008B4EF9">
              <w:rPr>
                <w:rFonts w:ascii="Times New Roman" w:hAnsi="Times New Roman" w:cs="Times New Roman"/>
                <w:sz w:val="20"/>
                <w:szCs w:val="20"/>
              </w:rPr>
              <w:t>Дзержинс</w:t>
            </w:r>
            <w:proofErr w:type="spellEnd"/>
            <w:r w:rsidRPr="008B4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C67854" w:rsidRPr="008B4EF9" w:rsidTr="00C67854">
        <w:trPr>
          <w:cantSplit/>
          <w:trHeight w:val="350"/>
        </w:trPr>
        <w:tc>
          <w:tcPr>
            <w:tcW w:w="648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613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8B4EF9">
              <w:rPr>
                <w:rFonts w:ascii="Times New Roman" w:hAnsi="Times New Roman" w:cs="Times New Roman"/>
                <w:b/>
                <w:sz w:val="20"/>
                <w:szCs w:val="20"/>
              </w:rPr>
              <w:t>Город Димитровград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B4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Ульяновской области</w:t>
            </w:r>
          </w:p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sz w:val="20"/>
                <w:szCs w:val="20"/>
              </w:rPr>
              <w:t xml:space="preserve">1. Областное государственное автономное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EF9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Издательский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B4EF9">
              <w:rPr>
                <w:rFonts w:ascii="Times New Roman" w:hAnsi="Times New Roman" w:cs="Times New Roman"/>
                <w:sz w:val="20"/>
                <w:szCs w:val="20"/>
              </w:rPr>
              <w:t>Ульяновская</w:t>
            </w:r>
            <w:proofErr w:type="gramEnd"/>
            <w:r w:rsidRPr="008B4EF9">
              <w:rPr>
                <w:rFonts w:ascii="Times New Roman" w:hAnsi="Times New Roman" w:cs="Times New Roman"/>
                <w:sz w:val="20"/>
                <w:szCs w:val="20"/>
              </w:rPr>
              <w:t xml:space="preserve"> правда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8B4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ДимГрад24</w:t>
            </w:r>
          </w:p>
        </w:tc>
        <w:tc>
          <w:tcPr>
            <w:tcW w:w="1985" w:type="dxa"/>
          </w:tcPr>
          <w:p w:rsidR="00C67854" w:rsidRPr="008B4EF9" w:rsidRDefault="00C67854" w:rsidP="008B4E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ДимГрад24</w:t>
            </w:r>
            <w:bookmarkStart w:id="0" w:name="_GoBack"/>
            <w:bookmarkEnd w:id="0"/>
          </w:p>
        </w:tc>
      </w:tr>
    </w:tbl>
    <w:p w:rsidR="008B4EF9" w:rsidRDefault="008B4EF9" w:rsidP="00280B7E">
      <w:pPr>
        <w:jc w:val="center"/>
        <w:rPr>
          <w:rFonts w:ascii="Times New Roman" w:hAnsi="Times New Roman"/>
          <w:b/>
        </w:rPr>
      </w:pPr>
    </w:p>
    <w:p w:rsidR="008B4EF9" w:rsidRDefault="008B4EF9" w:rsidP="00280B7E">
      <w:pPr>
        <w:jc w:val="center"/>
        <w:rPr>
          <w:rFonts w:ascii="Times New Roman" w:hAnsi="Times New Roman"/>
          <w:b/>
        </w:rPr>
      </w:pPr>
    </w:p>
    <w:p w:rsidR="000B2016" w:rsidRDefault="000B2016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4821"/>
      </w:tblGrid>
      <w:tr w:rsidR="00CB30A0" w:rsidTr="00441E4C">
        <w:tc>
          <w:tcPr>
            <w:tcW w:w="5386" w:type="dxa"/>
          </w:tcPr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821" w:type="dxa"/>
          </w:tcPr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CB30A0" w:rsidRDefault="00CB30A0" w:rsidP="003F3C4B">
      <w:pPr>
        <w:jc w:val="center"/>
        <w:rPr>
          <w:rFonts w:ascii="Times New Roman" w:hAnsi="Times New Roman"/>
          <w:b/>
        </w:rPr>
      </w:pPr>
    </w:p>
    <w:sectPr w:rsidR="00CB30A0" w:rsidSect="00FA7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32" w:rsidRDefault="00BF4C32" w:rsidP="00FA79B7">
      <w:r>
        <w:separator/>
      </w:r>
    </w:p>
  </w:endnote>
  <w:endnote w:type="continuationSeparator" w:id="0">
    <w:p w:rsidR="00BF4C32" w:rsidRDefault="00BF4C32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32" w:rsidRDefault="00BF4C32" w:rsidP="00FA79B7">
      <w:r>
        <w:separator/>
      </w:r>
    </w:p>
  </w:footnote>
  <w:footnote w:type="continuationSeparator" w:id="0">
    <w:p w:rsidR="00BF4C32" w:rsidRDefault="00BF4C32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B2016"/>
    <w:rsid w:val="000C30DD"/>
    <w:rsid w:val="000F7509"/>
    <w:rsid w:val="00126740"/>
    <w:rsid w:val="00126941"/>
    <w:rsid w:val="001563BB"/>
    <w:rsid w:val="001C504F"/>
    <w:rsid w:val="001C5192"/>
    <w:rsid w:val="002418F0"/>
    <w:rsid w:val="00263ECF"/>
    <w:rsid w:val="00280B7E"/>
    <w:rsid w:val="00282FA1"/>
    <w:rsid w:val="00287EB1"/>
    <w:rsid w:val="002A298F"/>
    <w:rsid w:val="003645E0"/>
    <w:rsid w:val="003E2E20"/>
    <w:rsid w:val="003F3C4B"/>
    <w:rsid w:val="003F5ACC"/>
    <w:rsid w:val="00441E4C"/>
    <w:rsid w:val="0046347C"/>
    <w:rsid w:val="004A4465"/>
    <w:rsid w:val="00515974"/>
    <w:rsid w:val="00525355"/>
    <w:rsid w:val="0053333E"/>
    <w:rsid w:val="006446DB"/>
    <w:rsid w:val="00650022"/>
    <w:rsid w:val="006F46F8"/>
    <w:rsid w:val="0070660F"/>
    <w:rsid w:val="00741590"/>
    <w:rsid w:val="0076690D"/>
    <w:rsid w:val="007B030C"/>
    <w:rsid w:val="008B4EF9"/>
    <w:rsid w:val="008D0BD9"/>
    <w:rsid w:val="008D0C27"/>
    <w:rsid w:val="0091155F"/>
    <w:rsid w:val="00927BA1"/>
    <w:rsid w:val="009922BD"/>
    <w:rsid w:val="009A10E4"/>
    <w:rsid w:val="009B5342"/>
    <w:rsid w:val="009E3914"/>
    <w:rsid w:val="009F7D74"/>
    <w:rsid w:val="00A378E9"/>
    <w:rsid w:val="00A57624"/>
    <w:rsid w:val="00A8545C"/>
    <w:rsid w:val="00AD7B22"/>
    <w:rsid w:val="00AF6C93"/>
    <w:rsid w:val="00B37ADF"/>
    <w:rsid w:val="00B421BF"/>
    <w:rsid w:val="00B52541"/>
    <w:rsid w:val="00B64532"/>
    <w:rsid w:val="00B7770C"/>
    <w:rsid w:val="00BB05A5"/>
    <w:rsid w:val="00BE01D1"/>
    <w:rsid w:val="00BE21E3"/>
    <w:rsid w:val="00BF4C32"/>
    <w:rsid w:val="00C11D0E"/>
    <w:rsid w:val="00C67854"/>
    <w:rsid w:val="00C8622A"/>
    <w:rsid w:val="00CB30A0"/>
    <w:rsid w:val="00CB3430"/>
    <w:rsid w:val="00CF1E1C"/>
    <w:rsid w:val="00D30982"/>
    <w:rsid w:val="00D42347"/>
    <w:rsid w:val="00DF02CD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F404DD2E-E4B9-4C18-A2BD-238AF388A07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32</cp:revision>
  <cp:lastPrinted>2022-12-21T12:06:00Z</cp:lastPrinted>
  <dcterms:created xsi:type="dcterms:W3CDTF">2020-07-31T07:22:00Z</dcterms:created>
  <dcterms:modified xsi:type="dcterms:W3CDTF">2022-12-21T12:12:00Z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