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10.03.2022 N 336</w:t>
              <w:br/>
              <w:t xml:space="preserve">(ред. от 29.02.2024)</w:t>
              <w:br/>
              <w:t xml:space="preserve">"Об особенностях организации и осуществления государственного контроля (надзора), муниципального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2022 г. N 336</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ОРГАНИЗАЦИИ И ОСУЩЕСТВЛЕНИЯ ГОСУДАРСТВЕННОГО КОНТРОЛЯ</w:t>
      </w:r>
    </w:p>
    <w:p>
      <w:pPr>
        <w:pStyle w:val="2"/>
        <w:jc w:val="center"/>
      </w:pPr>
      <w:r>
        <w:rPr>
          <w:sz w:val="20"/>
        </w:rPr>
        <w:t xml:space="preserve">(НАДЗОРА),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7"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17.08.2022 </w:t>
            </w:r>
            <w:hyperlink w:history="0" r:id="rId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02.09.2022 </w:t>
            </w:r>
            <w:hyperlink w:history="0" r:id="rId9"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N 1551</w:t>
              </w:r>
            </w:hyperlink>
            <w:r>
              <w:rPr>
                <w:sz w:val="20"/>
                <w:color w:val="392c69"/>
              </w:rPr>
              <w:t xml:space="preserve">, от 01.10.2022 </w:t>
            </w:r>
            <w:hyperlink w:history="0" r:id="rId10"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N 1743</w:t>
              </w:r>
            </w:hyperlink>
            <w:r>
              <w:rPr>
                <w:sz w:val="20"/>
                <w:color w:val="392c69"/>
              </w:rPr>
              <w:t xml:space="preserve">,</w:t>
            </w:r>
          </w:p>
          <w:p>
            <w:pPr>
              <w:pStyle w:val="0"/>
              <w:jc w:val="center"/>
            </w:pPr>
            <w:r>
              <w:rPr>
                <w:sz w:val="20"/>
                <w:color w:val="392c69"/>
              </w:rPr>
              <w:t xml:space="preserve">от 10.11.2022 </w:t>
            </w:r>
            <w:hyperlink w:history="0" r:id="rId11"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N 2036</w:t>
              </w:r>
            </w:hyperlink>
            <w:r>
              <w:rPr>
                <w:sz w:val="20"/>
                <w:color w:val="392c69"/>
              </w:rPr>
              <w:t xml:space="preserve">, от 29.12.2022 </w:t>
            </w:r>
            <w:hyperlink w:history="0" r:id="rId12"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color w:val="392c69"/>
              </w:rPr>
              <w:t xml:space="preserve">, от 04.02.2023 </w:t>
            </w:r>
            <w:hyperlink w:history="0" r:id="rId13"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N 161</w:t>
              </w:r>
            </w:hyperlink>
            <w:r>
              <w:rPr>
                <w:sz w:val="20"/>
                <w:color w:val="392c69"/>
              </w:rPr>
              <w:t xml:space="preserve">,</w:t>
            </w:r>
          </w:p>
          <w:p>
            <w:pPr>
              <w:pStyle w:val="0"/>
              <w:jc w:val="center"/>
            </w:pPr>
            <w:r>
              <w:rPr>
                <w:sz w:val="20"/>
                <w:color w:val="392c69"/>
              </w:rPr>
              <w:t xml:space="preserve">от 10.03.2023 </w:t>
            </w:r>
            <w:hyperlink w:history="0" r:id="rId1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 от 19.06.2023 </w:t>
            </w:r>
            <w:hyperlink w:history="0" r:id="rId15" w:tooltip="Постановление Правительства РФ от 19.06.2023 N 1001 &quot;О внесении изменения в пункт 7(2) постановления Правительства Российской Федерации от 10 марта 2022 г. N 336&quot; {КонсультантПлюс}">
              <w:r>
                <w:rPr>
                  <w:sz w:val="20"/>
                  <w:color w:val="0000ff"/>
                </w:rPr>
                <w:t xml:space="preserve">N 1001</w:t>
              </w:r>
            </w:hyperlink>
            <w:r>
              <w:rPr>
                <w:sz w:val="20"/>
                <w:color w:val="392c69"/>
              </w:rPr>
              <w:t xml:space="preserve">, от 04.10.2023 </w:t>
            </w:r>
            <w:hyperlink w:history="0" r:id="rId16" w:tooltip="Постановление Правительства РФ от 04.10.2023 N 1634 &quot;О внесении изменений в некоторые акты Правительства Российской Федерации&quot; {КонсультантПлюс}">
              <w:r>
                <w:rPr>
                  <w:sz w:val="20"/>
                  <w:color w:val="0000ff"/>
                </w:rPr>
                <w:t xml:space="preserve">N 1634</w:t>
              </w:r>
            </w:hyperlink>
            <w:r>
              <w:rPr>
                <w:sz w:val="20"/>
                <w:color w:val="392c69"/>
              </w:rPr>
              <w:t xml:space="preserve">,</w:t>
            </w:r>
          </w:p>
          <w:p>
            <w:pPr>
              <w:pStyle w:val="0"/>
              <w:jc w:val="center"/>
            </w:pPr>
            <w:r>
              <w:rPr>
                <w:sz w:val="20"/>
                <w:color w:val="392c69"/>
              </w:rPr>
              <w:t xml:space="preserve">от 10.10.2023 </w:t>
            </w:r>
            <w:hyperlink w:history="0" r:id="rId17"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N 1659</w:t>
              </w:r>
            </w:hyperlink>
            <w:r>
              <w:rPr>
                <w:sz w:val="20"/>
                <w:color w:val="392c69"/>
              </w:rPr>
              <w:t xml:space="preserve">, от 29.11.2023 </w:t>
            </w:r>
            <w:hyperlink w:history="0" r:id="rId18"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color w:val="392c69"/>
              </w:rPr>
              <w:t xml:space="preserve">, от 09.12.2023 </w:t>
            </w:r>
            <w:hyperlink w:history="0" r:id="rId19" w:tooltip="Постановление Правительства РФ от 09.12.2023 N 2092 &quot;О внесении изменений в некоторые акты Правительства Российской Федерации&quot; {КонсультантПлюс}">
              <w:r>
                <w:rPr>
                  <w:sz w:val="20"/>
                  <w:color w:val="0000ff"/>
                </w:rPr>
                <w:t xml:space="preserve">N 2092</w:t>
              </w:r>
            </w:hyperlink>
            <w:r>
              <w:rPr>
                <w:sz w:val="20"/>
                <w:color w:val="392c69"/>
              </w:rPr>
              <w:t xml:space="preserve">,</w:t>
            </w:r>
          </w:p>
          <w:p>
            <w:pPr>
              <w:pStyle w:val="0"/>
              <w:jc w:val="center"/>
            </w:pPr>
            <w:r>
              <w:rPr>
                <w:sz w:val="20"/>
                <w:color w:val="392c69"/>
              </w:rPr>
              <w:t xml:space="preserve">от 14.12.2023 </w:t>
            </w:r>
            <w:hyperlink w:history="0" r:id="rId20"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sz w:val="20"/>
                  <w:color w:val="0000ff"/>
                </w:rPr>
                <w:t xml:space="preserve">N 2140</w:t>
              </w:r>
            </w:hyperlink>
            <w:r>
              <w:rPr>
                <w:sz w:val="20"/>
                <w:color w:val="392c69"/>
              </w:rPr>
              <w:t xml:space="preserve">, от 31.01.2024 </w:t>
            </w:r>
            <w:hyperlink w:history="0" r:id="rId21" w:tooltip="Постановление Правительства РФ от 31.01.2024 N 98 &quot;О внесении изменения в постановление Правительства Российской Федерации от 10 марта 2022 г. N 336&quot; {КонсультантПлюс}">
              <w:r>
                <w:rPr>
                  <w:sz w:val="20"/>
                  <w:color w:val="0000ff"/>
                </w:rPr>
                <w:t xml:space="preserve">N 98</w:t>
              </w:r>
            </w:hyperlink>
            <w:r>
              <w:rPr>
                <w:sz w:val="20"/>
                <w:color w:val="392c69"/>
              </w:rPr>
              <w:t xml:space="preserve">, от 29.02.2024 </w:t>
            </w:r>
            <w:hyperlink w:history="0" r:id="rId22" w:tooltip="Постановление Правительства РФ от 29.02.2024 N 240 &quot;О внесении изменения в постановление Правительства Российской Федерации от 10 марта 2022 г. N 336&quot; {КонсультантПлюс}">
              <w:r>
                <w:rPr>
                  <w:sz w:val="20"/>
                  <w:color w:val="0000ff"/>
                </w:rPr>
                <w:t xml:space="preserve">N 240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2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24"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history="0" w:anchor="P20" w:tooltip="2. Допускается проведение запланированных на 2022 год плановых контрольных (надзорных) мероприятий:">
        <w:r>
          <w:rPr>
            <w:sz w:val="20"/>
            <w:color w:val="0000ff"/>
          </w:rPr>
          <w:t xml:space="preserve">пункте 2</w:t>
        </w:r>
      </w:hyperlink>
      <w:r>
        <w:rPr>
          <w:sz w:val="20"/>
        </w:rPr>
        <w:t xml:space="preserve"> настоящего постановления.</w:t>
      </w:r>
    </w:p>
    <w:p>
      <w:pPr>
        <w:pStyle w:val="0"/>
        <w:jc w:val="both"/>
      </w:pPr>
      <w:r>
        <w:rPr>
          <w:sz w:val="20"/>
        </w:rPr>
        <w:t xml:space="preserve">(в ред. </w:t>
      </w:r>
      <w:hyperlink w:history="0" r:id="rId25"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bookmarkStart w:id="20" w:name="P20"/>
    <w:bookmarkEnd w:id="20"/>
    <w:p>
      <w:pPr>
        <w:pStyle w:val="0"/>
        <w:spacing w:before="200" w:line-rule="auto"/>
        <w:ind w:firstLine="540"/>
        <w:jc w:val="both"/>
      </w:pPr>
      <w:r>
        <w:rPr>
          <w:sz w:val="20"/>
        </w:rPr>
        <w:t xml:space="preserve">2. Допускается проведение запланированных на 2022 год плановых контрольных (надзорных) мероприятий:</w:t>
      </w:r>
    </w:p>
    <w:p>
      <w:pPr>
        <w:pStyle w:val="0"/>
        <w:spacing w:before="200" w:line-rule="auto"/>
        <w:ind w:firstLine="540"/>
        <w:jc w:val="both"/>
      </w:pPr>
      <w:r>
        <w:rPr>
          <w:sz w:val="20"/>
        </w:rPr>
        <w:t xml:space="preserve">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деятельность по организации общественного питания детей;</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деятельность по водоподготовке и водоснабжению;</w:t>
      </w:r>
    </w:p>
    <w:p>
      <w:pPr>
        <w:pStyle w:val="0"/>
        <w:spacing w:before="200" w:line-rule="auto"/>
        <w:ind w:firstLine="540"/>
        <w:jc w:val="both"/>
      </w:pPr>
      <w:r>
        <w:rPr>
          <w:sz w:val="20"/>
        </w:rPr>
        <w:t xml:space="preserve">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pPr>
        <w:pStyle w:val="0"/>
        <w:spacing w:before="200" w:line-rule="auto"/>
        <w:ind w:firstLine="540"/>
        <w:jc w:val="both"/>
      </w:pPr>
      <w:r>
        <w:rPr>
          <w:sz w:val="20"/>
        </w:rPr>
        <w:t xml:space="preserve">г) в рамках федерального государственного ветеринарного контроля (надзора) в отношении деятельности по содержанию, разведению и убою свиней.</w:t>
      </w:r>
    </w:p>
    <w:p>
      <w:pPr>
        <w:pStyle w:val="0"/>
        <w:spacing w:before="200" w:line-rule="auto"/>
        <w:ind w:firstLine="540"/>
        <w:jc w:val="both"/>
      </w:pPr>
      <w:r>
        <w:rPr>
          <w:sz w:val="20"/>
        </w:rPr>
        <w:t xml:space="preserve">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bookmarkStart w:id="40" w:name="P40"/>
    <w:bookmarkEnd w:id="40"/>
    <w:p>
      <w:pPr>
        <w:pStyle w:val="0"/>
        <w:spacing w:before="200" w:line-rule="auto"/>
        <w:ind w:firstLine="540"/>
        <w:jc w:val="both"/>
      </w:pPr>
      <w:r>
        <w:rPr>
          <w:sz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2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27"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pPr>
        <w:pStyle w:val="0"/>
        <w:jc w:val="both"/>
      </w:pPr>
      <w:r>
        <w:rPr>
          <w:sz w:val="20"/>
        </w:rPr>
        <w:t xml:space="preserve">(в ред. Постановлений Правительства РФ от 24.03.2022 </w:t>
      </w:r>
      <w:hyperlink w:history="0" r:id="rId28"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29.12.2022 </w:t>
      </w:r>
      <w:hyperlink w:history="0" r:id="rId29"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14.12.2023 </w:t>
      </w:r>
      <w:hyperlink w:history="0" r:id="rId30"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sz w:val="20"/>
            <w:color w:val="0000ff"/>
          </w:rPr>
          <w:t xml:space="preserve">N 2140</w:t>
        </w:r>
      </w:hyperlink>
      <w:r>
        <w:rPr>
          <w:sz w:val="20"/>
        </w:rPr>
        <w:t xml:space="preserve">)</w:t>
      </w:r>
    </w:p>
    <w:p>
      <w:pPr>
        <w:pStyle w:val="0"/>
        <w:spacing w:before="200" w:line-rule="auto"/>
        <w:ind w:firstLine="540"/>
        <w:jc w:val="both"/>
      </w:pPr>
      <w:r>
        <w:rPr>
          <w:sz w:val="20"/>
        </w:rPr>
        <w:t xml:space="preserve">а) при условии согласования с органами прокуратуры:</w:t>
      </w:r>
    </w:p>
    <w:bookmarkStart w:id="43" w:name="P43"/>
    <w:bookmarkEnd w:id="43"/>
    <w:p>
      <w:pPr>
        <w:pStyle w:val="0"/>
        <w:spacing w:before="200" w:line-rule="auto"/>
        <w:ind w:firstLine="540"/>
        <w:jc w:val="both"/>
      </w:pPr>
      <w:r>
        <w:rPr>
          <w:sz w:val="20"/>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0"/>
        <w:spacing w:before="200" w:line-rule="auto"/>
        <w:ind w:firstLine="540"/>
        <w:jc w:val="both"/>
      </w:pPr>
      <w:r>
        <w:rPr>
          <w:sz w:val="20"/>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w:t>
      </w:r>
    </w:p>
    <w:bookmarkStart w:id="45" w:name="P45"/>
    <w:bookmarkEnd w:id="45"/>
    <w:p>
      <w:pPr>
        <w:pStyle w:val="0"/>
        <w:spacing w:before="200" w:line-rule="auto"/>
        <w:ind w:firstLine="540"/>
        <w:jc w:val="both"/>
      </w:pPr>
      <w:r>
        <w:rPr>
          <w:sz w:val="20"/>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pPr>
        <w:pStyle w:val="0"/>
        <w:spacing w:before="200" w:line-rule="auto"/>
        <w:ind w:firstLine="540"/>
        <w:jc w:val="both"/>
      </w:pPr>
      <w:r>
        <w:rPr>
          <w:sz w:val="20"/>
        </w:rPr>
        <w:t xml:space="preserve">при выявлении индикаторов риска нарушения обязательных требований;</w:t>
      </w:r>
    </w:p>
    <w:p>
      <w:pPr>
        <w:pStyle w:val="0"/>
        <w:jc w:val="both"/>
      </w:pPr>
      <w:r>
        <w:rPr>
          <w:sz w:val="20"/>
        </w:rPr>
        <w:t xml:space="preserve">(в ред. </w:t>
      </w:r>
      <w:hyperlink w:history="0" r:id="rId31"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pPr>
        <w:pStyle w:val="0"/>
        <w:jc w:val="both"/>
      </w:pPr>
      <w:r>
        <w:rPr>
          <w:sz w:val="20"/>
        </w:rPr>
        <w:t xml:space="preserve">(в ред. Постановлений Правительства РФ от 17.08.2022 </w:t>
      </w:r>
      <w:hyperlink w:history="0" r:id="rId32"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 от 10.03.2023 </w:t>
      </w:r>
      <w:hyperlink w:history="0" r:id="rId3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абзац утратил силу. - </w:t>
      </w:r>
      <w:hyperlink w:history="0" r:id="rId34"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по решению руководителя, заместителя руководителя Федеральной налоговой службы в рамках федерального государственного </w:t>
      </w:r>
      <w:r>
        <w:rPr>
          <w:sz w:val="20"/>
        </w:rPr>
        <w:t xml:space="preserve">контроля</w:t>
      </w:r>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w:history="0" r:id="rId3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7 статьи 75</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r>
        <w:rPr>
          <w:sz w:val="20"/>
        </w:rPr>
        <w:t xml:space="preserve">контроля</w:t>
      </w:r>
      <w:r>
        <w:rPr>
          <w:sz w:val="20"/>
        </w:rPr>
        <w:t xml:space="preserve">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pPr>
        <w:pStyle w:val="0"/>
        <w:jc w:val="both"/>
      </w:pPr>
      <w:r>
        <w:rPr>
          <w:sz w:val="20"/>
        </w:rPr>
        <w:t xml:space="preserve">(абзац введен </w:t>
      </w:r>
      <w:hyperlink w:history="0" r:id="rId36"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10.11.2022 N 2036)</w:t>
      </w:r>
    </w:p>
    <w:p>
      <w:pPr>
        <w:pStyle w:val="0"/>
        <w:spacing w:before="200" w:line-rule="auto"/>
        <w:ind w:firstLine="540"/>
        <w:jc w:val="both"/>
      </w:pPr>
      <w:r>
        <w:rPr>
          <w:sz w:val="20"/>
        </w:rPr>
        <w:t xml:space="preserve">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pPr>
        <w:pStyle w:val="0"/>
        <w:jc w:val="both"/>
      </w:pPr>
      <w:r>
        <w:rPr>
          <w:sz w:val="20"/>
        </w:rPr>
        <w:t xml:space="preserve">(абзац введен </w:t>
      </w:r>
      <w:hyperlink w:history="0" r:id="rId37"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04.02.2023 N 161)</w:t>
      </w:r>
    </w:p>
    <w:p>
      <w:pPr>
        <w:pStyle w:val="0"/>
        <w:spacing w:before="200" w:line-rule="auto"/>
        <w:ind w:firstLine="540"/>
        <w:jc w:val="both"/>
      </w:pPr>
      <w:r>
        <w:rPr>
          <w:sz w:val="20"/>
        </w:rPr>
        <w:t xml:space="preserve">по истечении срока исполнения предписания об устранении выявленного нарушения обязательных требований, выданных после 1 марта 2023 г.;</w:t>
      </w:r>
    </w:p>
    <w:p>
      <w:pPr>
        <w:pStyle w:val="0"/>
        <w:jc w:val="both"/>
      </w:pPr>
      <w:r>
        <w:rPr>
          <w:sz w:val="20"/>
        </w:rPr>
        <w:t xml:space="preserve">(абзац введен </w:t>
      </w:r>
      <w:hyperlink w:history="0" r:id="rId3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б) без согласования с органами прокуратуры:</w:t>
      </w:r>
    </w:p>
    <w:bookmarkStart w:id="59" w:name="P59"/>
    <w:bookmarkEnd w:id="59"/>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 принятому после вступления в силу настоящего постановления;</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bookmarkStart w:id="62" w:name="P62"/>
    <w:bookmarkEnd w:id="62"/>
    <w:p>
      <w:pPr>
        <w:pStyle w:val="0"/>
        <w:spacing w:before="200" w:line-rule="auto"/>
        <w:ind w:firstLine="540"/>
        <w:jc w:val="both"/>
      </w:pPr>
      <w:r>
        <w:rPr>
          <w:sz w:val="20"/>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pPr>
        <w:pStyle w:val="0"/>
        <w:jc w:val="both"/>
      </w:pPr>
      <w:r>
        <w:rPr>
          <w:sz w:val="20"/>
        </w:rPr>
        <w:t xml:space="preserve">(в ред. </w:t>
      </w:r>
      <w:hyperlink w:history="0" r:id="rId39"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pPr>
        <w:pStyle w:val="0"/>
        <w:jc w:val="both"/>
      </w:pPr>
      <w:r>
        <w:rPr>
          <w:sz w:val="20"/>
        </w:rPr>
        <w:t xml:space="preserve">(в ред. </w:t>
      </w:r>
      <w:hyperlink w:history="0" r:id="rId40"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внеплановые проверки, основания для проведения которых установлены </w:t>
      </w:r>
      <w:hyperlink w:history="0" r:id="rId41"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пунктом 1.1 части 2 статьи 10</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42"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pStyle w:val="0"/>
        <w:spacing w:before="200" w:line-rule="auto"/>
        <w:ind w:firstLine="540"/>
        <w:jc w:val="both"/>
      </w:pPr>
      <w:r>
        <w:rPr>
          <w:sz w:val="20"/>
        </w:rPr>
        <w:t xml:space="preserve">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pPr>
        <w:pStyle w:val="0"/>
        <w:jc w:val="both"/>
      </w:pPr>
      <w:r>
        <w:rPr>
          <w:sz w:val="20"/>
        </w:rPr>
        <w:t xml:space="preserve">(абзац введен </w:t>
      </w:r>
      <w:hyperlink w:history="0" r:id="rId43"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71" w:name="P71"/>
    <w:bookmarkEnd w:id="71"/>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pPr>
        <w:pStyle w:val="0"/>
        <w:jc w:val="both"/>
      </w:pPr>
      <w:r>
        <w:rPr>
          <w:sz w:val="20"/>
        </w:rPr>
        <w:t xml:space="preserve">(абзац введен </w:t>
      </w:r>
      <w:hyperlink w:history="0" r:id="rId44"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02.09.2022 N 1551)</w:t>
      </w:r>
    </w:p>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драгоценных металлов, драгоценных камней, а также изделий из них, не являющихся вещественными доказательствами по уголовному делу;</w:t>
      </w:r>
    </w:p>
    <w:p>
      <w:pPr>
        <w:pStyle w:val="0"/>
        <w:jc w:val="both"/>
      </w:pPr>
      <w:r>
        <w:rPr>
          <w:sz w:val="20"/>
        </w:rPr>
        <w:t xml:space="preserve">(абзац введен </w:t>
      </w:r>
      <w:hyperlink w:history="0" r:id="rId45" w:tooltip="Постановление Правительства РФ от 31.01.2024 N 98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31.01.2024 N 98)</w:t>
      </w:r>
    </w:p>
    <w:p>
      <w:pPr>
        <w:pStyle w:val="0"/>
        <w:spacing w:before="200" w:line-rule="auto"/>
        <w:ind w:firstLine="540"/>
        <w:jc w:val="both"/>
      </w:pPr>
      <w:r>
        <w:rPr>
          <w:sz w:val="20"/>
        </w:rPr>
        <w:t xml:space="preserve">в) с извещением органов прокуратуры в отношении некоммерческих организаций по основаниям, установленным </w:t>
      </w:r>
      <w:hyperlink w:history="0" r:id="rId46" w:tooltip="Федеральный закон от 12.01.1996 N 7-ФЗ (ред. от 26.02.2024) &quot;О некоммерческих организациях&quot; {КонсультантПлюс}">
        <w:r>
          <w:rPr>
            <w:sz w:val="20"/>
            <w:color w:val="0000ff"/>
          </w:rPr>
          <w:t xml:space="preserve">подпунктами 2</w:t>
        </w:r>
      </w:hyperlink>
      <w:r>
        <w:rPr>
          <w:sz w:val="20"/>
        </w:rPr>
        <w:t xml:space="preserve">, </w:t>
      </w:r>
      <w:hyperlink w:history="0" r:id="rId47" w:tooltip="Федеральный закон от 12.01.1996 N 7-ФЗ (ред. от 26.02.2024) &quot;О некоммерческих организациях&quot; {КонсультантПлюс}">
        <w:r>
          <w:rPr>
            <w:sz w:val="20"/>
            <w:color w:val="0000ff"/>
          </w:rPr>
          <w:t xml:space="preserve">3</w:t>
        </w:r>
      </w:hyperlink>
      <w:r>
        <w:rPr>
          <w:sz w:val="20"/>
        </w:rPr>
        <w:t xml:space="preserve">, </w:t>
      </w:r>
      <w:hyperlink w:history="0" r:id="rId48" w:tooltip="Федеральный закон от 12.01.1996 N 7-ФЗ (ред. от 26.02.2024) &quot;О некоммерческих организациях&quot; {КонсультантПлюс}">
        <w:r>
          <w:rPr>
            <w:sz w:val="20"/>
            <w:color w:val="0000ff"/>
          </w:rPr>
          <w:t xml:space="preserve">5</w:t>
        </w:r>
      </w:hyperlink>
      <w:r>
        <w:rPr>
          <w:sz w:val="20"/>
        </w:rPr>
        <w:t xml:space="preserve"> и </w:t>
      </w:r>
      <w:hyperlink w:history="0" r:id="rId49" w:tooltip="Федеральный закон от 12.01.1996 N 7-ФЗ (ред. от 26.02.2024) &quot;О некоммерческих организациях&quot; {КонсультантПлюс}">
        <w:r>
          <w:rPr>
            <w:sz w:val="20"/>
            <w:color w:val="0000ff"/>
          </w:rPr>
          <w:t xml:space="preserve">6 пункта 4.2 статьи 32</w:t>
        </w:r>
      </w:hyperlink>
      <w:r>
        <w:rPr>
          <w:sz w:val="20"/>
        </w:rPr>
        <w:t xml:space="preserve"> Федерального закона "О некоммерческих организациях", а также религиозных организаций по основанию, установленному </w:t>
      </w:r>
      <w:hyperlink w:history="0" r:id="rId50" w:tooltip="Федеральный закон от 26.09.1997 N 125-ФЗ (ред. от 06.04.2024) &quot;О свободе совести и о религиозных объединениях&quot; {КонсультантПлюс}">
        <w:r>
          <w:rPr>
            <w:sz w:val="20"/>
            <w:color w:val="0000ff"/>
          </w:rPr>
          <w:t xml:space="preserve">абзацем третьим пункта 5 статьи 25</w:t>
        </w:r>
      </w:hyperlink>
      <w:r>
        <w:rPr>
          <w:sz w:val="20"/>
        </w:rPr>
        <w:t xml:space="preserve"> Федерального закона "О свободе совести и о религиозных объединениях".</w:t>
      </w:r>
    </w:p>
    <w:p>
      <w:pPr>
        <w:pStyle w:val="0"/>
        <w:spacing w:before="200" w:line-rule="auto"/>
        <w:ind w:firstLine="540"/>
        <w:jc w:val="both"/>
      </w:pPr>
      <w:r>
        <w:rPr>
          <w:sz w:val="20"/>
        </w:rP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pPr>
        <w:pStyle w:val="0"/>
        <w:spacing w:before="200" w:line-rule="auto"/>
        <w:ind w:firstLine="540"/>
        <w:jc w:val="both"/>
      </w:pPr>
      <w:r>
        <w:rPr>
          <w:sz w:val="20"/>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pPr>
        <w:pStyle w:val="0"/>
        <w:spacing w:before="200" w:line-rule="auto"/>
        <w:ind w:firstLine="540"/>
        <w:jc w:val="both"/>
      </w:pPr>
      <w:r>
        <w:rPr>
          <w:sz w:val="20"/>
        </w:rPr>
        <w:t xml:space="preserve">Издание дополнительных приказов, решений контрольным (надзорным) органом, органом контроля не требуется.</w:t>
      </w:r>
    </w:p>
    <w:p>
      <w:pPr>
        <w:pStyle w:val="0"/>
        <w:spacing w:before="200" w:line-rule="auto"/>
        <w:ind w:firstLine="540"/>
        <w:jc w:val="both"/>
      </w:pPr>
      <w:r>
        <w:rPr>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history="0" w:anchor="P81" w:tooltip="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
        <w:r>
          <w:rPr>
            <w:sz w:val="20"/>
            <w:color w:val="0000ff"/>
          </w:rPr>
          <w:t xml:space="preserve">пунктом 7</w:t>
        </w:r>
      </w:hyperlink>
      <w:r>
        <w:rPr>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history="0" w:anchor="P40" w:tooltip="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а также при осуществлении государственного контроля (надзора...">
        <w:r>
          <w:rPr>
            <w:sz w:val="20"/>
            <w:color w:val="0000ff"/>
          </w:rPr>
          <w:t xml:space="preserve">пунктом 3</w:t>
        </w:r>
      </w:hyperlink>
      <w:r>
        <w:rPr>
          <w:sz w:val="20"/>
        </w:rPr>
        <w:t xml:space="preserve"> настоящего постановления).</w:t>
      </w:r>
    </w:p>
    <w:bookmarkStart w:id="81" w:name="P81"/>
    <w:bookmarkEnd w:id="81"/>
    <w:p>
      <w:pPr>
        <w:pStyle w:val="0"/>
        <w:spacing w:before="200" w:line-rule="auto"/>
        <w:ind w:firstLine="540"/>
        <w:jc w:val="both"/>
      </w:pPr>
      <w:r>
        <w:rPr>
          <w:sz w:val="20"/>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pPr>
        <w:pStyle w:val="0"/>
        <w:spacing w:before="200" w:line-rule="auto"/>
        <w:ind w:firstLine="540"/>
        <w:jc w:val="both"/>
      </w:pPr>
      <w:r>
        <w:rPr>
          <w:sz w:val="20"/>
        </w:rPr>
        <w:t xml:space="preserve">Абзацы второй - третий утратили силу. - </w:t>
      </w:r>
      <w:hyperlink w:history="0" r:id="rId51"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7(1). Утратил силу. - </w:t>
      </w:r>
      <w:hyperlink w:history="0" r:id="rId5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10.03.2023 N 372.</w:t>
      </w:r>
    </w:p>
    <w:p>
      <w:pPr>
        <w:pStyle w:val="0"/>
        <w:spacing w:before="200" w:line-rule="auto"/>
        <w:ind w:firstLine="540"/>
        <w:jc w:val="both"/>
      </w:pPr>
      <w:r>
        <w:rPr>
          <w:sz w:val="20"/>
        </w:rPr>
        <w:t xml:space="preserve">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pPr>
        <w:pStyle w:val="0"/>
        <w:spacing w:before="200" w:line-rule="auto"/>
        <w:ind w:firstLine="540"/>
        <w:jc w:val="both"/>
      </w:pPr>
      <w:r>
        <w:rPr>
          <w:sz w:val="20"/>
        </w:rPr>
        <w:t xml:space="preserve">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pPr>
        <w:pStyle w:val="0"/>
        <w:jc w:val="both"/>
      </w:pPr>
      <w:r>
        <w:rPr>
          <w:sz w:val="20"/>
        </w:rPr>
        <w:t xml:space="preserve">(п. 7(2) в ред. </w:t>
      </w:r>
      <w:hyperlink w:history="0" r:id="rId53" w:tooltip="Постановление Правительства РФ от 09.12.2023 N 209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09.12.2023 N 2092)</w:t>
      </w:r>
    </w:p>
    <w:bookmarkStart w:id="89" w:name="P89"/>
    <w:bookmarkEnd w:id="89"/>
    <w:p>
      <w:pPr>
        <w:pStyle w:val="0"/>
        <w:spacing w:before="200" w:line-rule="auto"/>
        <w:ind w:firstLine="540"/>
        <w:jc w:val="both"/>
      </w:pPr>
      <w:r>
        <w:rPr>
          <w:sz w:val="20"/>
        </w:rPr>
        <w:t xml:space="preserve">8. Срок исполнения предписаний, выданных в соответствии с Федеральным </w:t>
      </w:r>
      <w:hyperlink w:history="0" r:id="rId5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5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pPr>
        <w:pStyle w:val="0"/>
        <w:spacing w:before="200" w:line-rule="auto"/>
        <w:ind w:firstLine="540"/>
        <w:jc w:val="both"/>
      </w:pPr>
      <w:r>
        <w:rPr>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history="0" w:anchor="P89" w:tooltip="8. Срок исполнения предписаний, выданных в соответствии с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
        <w:r>
          <w:rPr>
            <w:sz w:val="20"/>
            <w:color w:val="0000ff"/>
          </w:rPr>
          <w:t xml:space="preserve">абзаце первом</w:t>
        </w:r>
      </w:hyperlink>
      <w:r>
        <w:rPr>
          <w:sz w:val="20"/>
        </w:rPr>
        <w:t xml:space="preserve"> настоящего пункта, которое рассматривается в течение 5 рабочих дней со дня его регистрации.</w:t>
      </w:r>
    </w:p>
    <w:p>
      <w:pPr>
        <w:pStyle w:val="0"/>
        <w:spacing w:before="200" w:line-rule="auto"/>
        <w:ind w:firstLine="540"/>
        <w:jc w:val="both"/>
      </w:pPr>
      <w:r>
        <w:rPr>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w:history="0" r:id="rId5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pPr>
        <w:pStyle w:val="0"/>
        <w:spacing w:before="200" w:line-rule="auto"/>
        <w:ind w:firstLine="540"/>
        <w:jc w:val="both"/>
      </w:pPr>
      <w:r>
        <w:rPr>
          <w:sz w:val="20"/>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pPr>
        <w:pStyle w:val="0"/>
        <w:spacing w:before="200" w:line-rule="auto"/>
        <w:ind w:firstLine="540"/>
        <w:jc w:val="both"/>
      </w:pPr>
      <w:r>
        <w:rPr>
          <w:sz w:val="20"/>
        </w:rPr>
        <w:t xml:space="preserve">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pPr>
        <w:pStyle w:val="0"/>
        <w:spacing w:before="200" w:line-rule="auto"/>
        <w:ind w:firstLine="540"/>
        <w:jc w:val="both"/>
      </w:pPr>
      <w:r>
        <w:rPr>
          <w:sz w:val="20"/>
        </w:rPr>
        <w:t xml:space="preserve">в) срок рассмотрения заявления не может превышать 5 рабочих дней со дня регистрации.</w:t>
      </w:r>
    </w:p>
    <w:p>
      <w:pPr>
        <w:pStyle w:val="0"/>
        <w:jc w:val="both"/>
      </w:pPr>
      <w:r>
        <w:rPr>
          <w:sz w:val="20"/>
        </w:rPr>
        <w:t xml:space="preserve">(п. 8(1) введен </w:t>
      </w:r>
      <w:hyperlink w:history="0" r:id="rId5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w:history="0" r:id="rId58" w:tooltip="Постановление Правительства РФ от 24.10.2011 N 861 (ред. от 01.09.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history="0" w:anchor="P107" w:tooltip="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quot;О государственном контроле (надзоре) и муниципальном контроле в Российской Федерации&quot;,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
        <w:r>
          <w:rPr>
            <w:sz w:val="20"/>
            <w:color w:val="0000ff"/>
          </w:rPr>
          <w:t xml:space="preserve">пунктом 11(2)</w:t>
        </w:r>
      </w:hyperlink>
      <w:r>
        <w:rPr>
          <w:sz w:val="20"/>
        </w:rPr>
        <w:t xml:space="preserve"> настоящего постановления.</w:t>
      </w:r>
    </w:p>
    <w:p>
      <w:pPr>
        <w:pStyle w:val="0"/>
        <w:jc w:val="both"/>
      </w:pPr>
      <w:r>
        <w:rPr>
          <w:sz w:val="20"/>
        </w:rPr>
        <w:t xml:space="preserve">(п. 8(2) введен </w:t>
      </w:r>
      <w:hyperlink w:history="0" r:id="rId5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w:history="0" r:id="rId6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pPr>
        <w:pStyle w:val="0"/>
        <w:spacing w:before="200" w:line-rule="auto"/>
        <w:ind w:firstLine="540"/>
        <w:jc w:val="both"/>
      </w:pPr>
      <w:r>
        <w:rPr>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w:history="0" r:id="rId6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62"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pPr>
        <w:pStyle w:val="0"/>
        <w:jc w:val="both"/>
      </w:pPr>
      <w:r>
        <w:rPr>
          <w:sz w:val="20"/>
        </w:rPr>
        <w:t xml:space="preserve">(в ред. </w:t>
      </w:r>
      <w:hyperlink w:history="0" r:id="rId63"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w:history="0" r:id="rId6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10(1) введен </w:t>
      </w:r>
      <w:hyperlink w:history="0" r:id="rId65"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 в ред. </w:t>
      </w:r>
      <w:hyperlink w:history="0" r:id="rId66"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w:history="0" r:id="rId6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и Федерального </w:t>
      </w:r>
      <w:r>
        <w:rPr>
          <w:sz w:val="20"/>
        </w:rPr>
        <w:t xml:space="preserve">закона</w:t>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pPr>
        <w:pStyle w:val="0"/>
        <w:jc w:val="both"/>
      </w:pPr>
      <w:r>
        <w:rPr>
          <w:sz w:val="20"/>
        </w:rPr>
        <w:t xml:space="preserve">(в ред. Постановлений Правительства РФ от 24.03.2022 </w:t>
      </w:r>
      <w:hyperlink w:history="0" r:id="rId68"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17.08.2022 </w:t>
      </w:r>
      <w:hyperlink w:history="0" r:id="rId69"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w:t>
      </w:r>
    </w:p>
    <w:p>
      <w:pPr>
        <w:pStyle w:val="0"/>
        <w:spacing w:before="200" w:line-rule="auto"/>
        <w:ind w:firstLine="540"/>
        <w:jc w:val="both"/>
      </w:pPr>
      <w:r>
        <w:rPr>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w:history="0" r:id="rId70" w:tooltip="Распоряжение Правительства РФ от 06.05.2008 N 671-р (ред. от 28.03.2024) &lt;Об утверждении Федерального плана статистических работ&gt; (вместе с &quot;Федеральным планом статистических работ&quot;) {КонсультантПлюс}">
        <w:r>
          <w:rPr>
            <w:sz w:val="20"/>
            <w:color w:val="0000ff"/>
          </w:rPr>
          <w:t xml:space="preserve">распоряжением</w:t>
        </w:r>
      </w:hyperlink>
      <w:r>
        <w:rPr>
          <w:sz w:val="20"/>
        </w:rPr>
        <w:t xml:space="preserve"> Правительства Российской Федерации от 6 мая 2008 г. N 671-р.</w:t>
      </w:r>
    </w:p>
    <w:p>
      <w:pPr>
        <w:pStyle w:val="0"/>
        <w:jc w:val="both"/>
      </w:pPr>
      <w:r>
        <w:rPr>
          <w:sz w:val="20"/>
        </w:rPr>
        <w:t xml:space="preserve">(п. 11(1) введен </w:t>
      </w:r>
      <w:hyperlink w:history="0" r:id="rId71"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bookmarkStart w:id="107" w:name="P107"/>
    <w:bookmarkEnd w:id="107"/>
    <w:p>
      <w:pPr>
        <w:pStyle w:val="0"/>
        <w:spacing w:before="200" w:line-rule="auto"/>
        <w:ind w:firstLine="540"/>
        <w:jc w:val="both"/>
      </w:pPr>
      <w:r>
        <w:rPr>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w:history="0" r:id="rId7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0"/>
        <w:jc w:val="both"/>
      </w:pPr>
      <w:r>
        <w:rPr>
          <w:sz w:val="20"/>
        </w:rPr>
        <w:t xml:space="preserve">(п. 11(2) введен </w:t>
      </w:r>
      <w:hyperlink w:history="0" r:id="rId73"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109" w:name="P109"/>
    <w:bookmarkEnd w:id="109"/>
    <w:p>
      <w:pPr>
        <w:pStyle w:val="0"/>
        <w:spacing w:before="200" w:line-rule="auto"/>
        <w:ind w:firstLine="540"/>
        <w:jc w:val="both"/>
      </w:pPr>
      <w:r>
        <w:rPr>
          <w:sz w:val="20"/>
        </w:rPr>
        <w:t xml:space="preserve">11(3). Установить, что за исключением случаев, предусмотренных </w:t>
      </w:r>
      <w:hyperlink w:history="0" w:anchor="P115"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
        <w:r>
          <w:rPr>
            <w:sz w:val="20"/>
            <w:color w:val="0000ff"/>
          </w:rPr>
          <w:t xml:space="preserve">пунктом 11(4)</w:t>
        </w:r>
      </w:hyperlink>
      <w:r>
        <w:rPr>
          <w:sz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7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7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0"/>
        <w:jc w:val="both"/>
      </w:pPr>
      <w:r>
        <w:rPr>
          <w:sz w:val="20"/>
        </w:rPr>
        <w:t xml:space="preserve">(в ред. Постановлений Правительства РФ от 29.12.2022 </w:t>
      </w:r>
      <w:hyperlink w:history="0" r:id="rId76"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7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Ограничения, предусмотренные </w:t>
      </w:r>
      <w:hyperlink w:history="0" w:anchor="P109" w:tooltip="11(3). Установить, что за исключением случаев, предусмотренных пунктом 11(4)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
        <w:r>
          <w:rPr>
            <w:sz w:val="20"/>
            <w:color w:val="0000ff"/>
          </w:rPr>
          <w:t xml:space="preserve">абзацем первым</w:t>
        </w:r>
      </w:hyperlink>
      <w:r>
        <w:rPr>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w:history="0" r:id="rId78"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pPr>
        <w:pStyle w:val="0"/>
        <w:spacing w:before="200" w:line-rule="auto"/>
        <w:ind w:firstLine="540"/>
        <w:jc w:val="both"/>
      </w:pPr>
      <w:r>
        <w:rPr>
          <w:sz w:val="2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pPr>
        <w:pStyle w:val="0"/>
        <w:jc w:val="both"/>
      </w:pPr>
      <w:r>
        <w:rPr>
          <w:sz w:val="20"/>
        </w:rPr>
        <w:t xml:space="preserve">(в ред. Постановлений Правительства РФ от 29.12.2022 </w:t>
      </w:r>
      <w:hyperlink w:history="0" r:id="rId79"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8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jc w:val="both"/>
      </w:pPr>
      <w:r>
        <w:rPr>
          <w:sz w:val="20"/>
        </w:rPr>
        <w:t xml:space="preserve">(п. 11(3) введен </w:t>
      </w:r>
      <w:hyperlink w:history="0" r:id="rId81"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15" w:name="P115"/>
    <w:bookmarkEnd w:id="115"/>
    <w:p>
      <w:pPr>
        <w:pStyle w:val="0"/>
        <w:spacing w:before="200" w:line-rule="auto"/>
        <w:ind w:firstLine="540"/>
        <w:jc w:val="both"/>
      </w:pPr>
      <w:r>
        <w:rPr>
          <w:sz w:val="20"/>
        </w:rP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pPr>
        <w:pStyle w:val="0"/>
        <w:jc w:val="both"/>
      </w:pPr>
      <w:r>
        <w:rPr>
          <w:sz w:val="20"/>
        </w:rPr>
        <w:t xml:space="preserve">(в ред. Постановлений Правительства РФ от 10.03.2023 </w:t>
      </w:r>
      <w:hyperlink w:history="0" r:id="rId8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29.11.2023 </w:t>
      </w:r>
      <w:hyperlink w:history="0" r:id="rId83"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rPr>
        <w:t xml:space="preserve">)</w:t>
      </w:r>
    </w:p>
    <w:p>
      <w:pPr>
        <w:pStyle w:val="0"/>
        <w:spacing w:before="200" w:line-rule="auto"/>
        <w:ind w:firstLine="540"/>
        <w:jc w:val="both"/>
      </w:pPr>
      <w:r>
        <w:rPr>
          <w:sz w:val="20"/>
        </w:rPr>
        <w:t xml:space="preserve">В случае, указанном в </w:t>
      </w:r>
      <w:hyperlink w:history="0" w:anchor="P115"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
        <w:r>
          <w:rPr>
            <w:sz w:val="20"/>
            <w:color w:val="0000ff"/>
          </w:rPr>
          <w:t xml:space="preserve">абзаце первом</w:t>
        </w:r>
      </w:hyperlink>
      <w:r>
        <w:rPr>
          <w:sz w:val="2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jc w:val="both"/>
      </w:pPr>
      <w:r>
        <w:rPr>
          <w:sz w:val="20"/>
        </w:rPr>
        <w:t xml:space="preserve">(в ред. </w:t>
      </w:r>
      <w:hyperlink w:history="0" r:id="rId84"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29.11.2023 N 2020)</w:t>
      </w:r>
    </w:p>
    <w:p>
      <w:pPr>
        <w:pStyle w:val="0"/>
        <w:spacing w:before="200" w:line-rule="auto"/>
        <w:ind w:firstLine="540"/>
        <w:jc w:val="both"/>
      </w:pPr>
      <w:r>
        <w:rPr>
          <w:sz w:val="20"/>
        </w:rPr>
        <w:t xml:space="preserve">Срок проведения профилактического визита может быть продлен на срок, необходимый для инструментального обследования, но не более 3 рабочих дней.</w:t>
      </w:r>
    </w:p>
    <w:p>
      <w:pPr>
        <w:pStyle w:val="0"/>
        <w:spacing w:before="200" w:line-rule="auto"/>
        <w:ind w:firstLine="540"/>
        <w:jc w:val="both"/>
      </w:pPr>
      <w:r>
        <w:rPr>
          <w:sz w:val="20"/>
        </w:rPr>
        <w:t xml:space="preserve">Срок проведения профилактического визита, установленный </w:t>
      </w:r>
      <w:hyperlink w:history="0" w:anchor="P115"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
        <w:r>
          <w:rPr>
            <w:sz w:val="20"/>
            <w:color w:val="0000ff"/>
          </w:rPr>
          <w:t xml:space="preserve">абзацем первым</w:t>
        </w:r>
      </w:hyperlink>
      <w:r>
        <w:rPr>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w:history="0" r:id="rId8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статьи 95</w:t>
        </w:r>
      </w:hyperlink>
      <w:r>
        <w:rPr>
          <w:sz w:val="20"/>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pPr>
        <w:pStyle w:val="0"/>
        <w:jc w:val="both"/>
      </w:pPr>
      <w:r>
        <w:rPr>
          <w:sz w:val="20"/>
        </w:rPr>
        <w:t xml:space="preserve">(в ред. </w:t>
      </w:r>
      <w:hyperlink w:history="0" r:id="rId86"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29.11.2023 N 2020)</w:t>
      </w:r>
    </w:p>
    <w:p>
      <w:pPr>
        <w:pStyle w:val="0"/>
        <w:spacing w:before="200" w:line-rule="auto"/>
        <w:ind w:firstLine="540"/>
        <w:jc w:val="both"/>
      </w:pPr>
      <w:r>
        <w:rPr>
          <w:sz w:val="20"/>
        </w:rPr>
        <w:t xml:space="preserve">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pPr>
        <w:pStyle w:val="0"/>
        <w:jc w:val="both"/>
      </w:pPr>
      <w:r>
        <w:rPr>
          <w:sz w:val="20"/>
        </w:rPr>
        <w:t xml:space="preserve">(абзац введен </w:t>
      </w:r>
      <w:hyperlink w:history="0" r:id="rId87"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29.11.2023 N 2020)</w:t>
      </w:r>
    </w:p>
    <w:p>
      <w:pPr>
        <w:pStyle w:val="0"/>
        <w:spacing w:before="200" w:line-rule="auto"/>
        <w:ind w:firstLine="540"/>
        <w:jc w:val="both"/>
      </w:pPr>
      <w:r>
        <w:rPr>
          <w:sz w:val="20"/>
        </w:rP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w:history="0" r:id="rId88"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Правилами</w:t>
        </w:r>
      </w:hyperlink>
      <w:r>
        <w:rPr>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jc w:val="both"/>
      </w:pPr>
      <w:r>
        <w:rPr>
          <w:sz w:val="20"/>
        </w:rPr>
        <w:t xml:space="preserve">(в ред. Постановлений Правительства РФ от 10.03.2023 </w:t>
      </w:r>
      <w:hyperlink w:history="0" r:id="rId8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29.11.2023 </w:t>
      </w:r>
      <w:hyperlink w:history="0" r:id="rId90"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rPr>
        <w:t xml:space="preserve">)</w:t>
      </w:r>
    </w:p>
    <w:p>
      <w:pPr>
        <w:pStyle w:val="0"/>
        <w:jc w:val="both"/>
      </w:pPr>
      <w:r>
        <w:rPr>
          <w:sz w:val="20"/>
        </w:rPr>
        <w:t xml:space="preserve">(п. 11(4) введен </w:t>
      </w:r>
      <w:hyperlink w:history="0" r:id="rId91"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28" w:name="P128"/>
    <w:bookmarkEnd w:id="128"/>
    <w:p>
      <w:pPr>
        <w:pStyle w:val="0"/>
        <w:spacing w:before="200" w:line-rule="auto"/>
        <w:ind w:firstLine="540"/>
        <w:jc w:val="both"/>
      </w:pPr>
      <w:r>
        <w:rPr>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9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pPr>
        <w:pStyle w:val="0"/>
        <w:spacing w:before="200" w:line-rule="auto"/>
        <w:ind w:firstLine="540"/>
        <w:jc w:val="both"/>
      </w:pPr>
      <w:r>
        <w:rPr>
          <w:sz w:val="20"/>
        </w:rPr>
        <w:t xml:space="preserve">наименование вида контроля, в рамках которого должны быть проведены профилактические визиты;</w:t>
      </w:r>
    </w:p>
    <w:p>
      <w:pPr>
        <w:pStyle w:val="0"/>
        <w:spacing w:before="200" w:line-rule="auto"/>
        <w:ind w:firstLine="540"/>
        <w:jc w:val="both"/>
      </w:pPr>
      <w:r>
        <w:rPr>
          <w:sz w:val="20"/>
        </w:rPr>
        <w:t xml:space="preserve">перечень контролируемых лиц, в отношении которых должны быть проведены профилактические визиты;</w:t>
      </w:r>
    </w:p>
    <w:p>
      <w:pPr>
        <w:pStyle w:val="0"/>
        <w:spacing w:before="200" w:line-rule="auto"/>
        <w:ind w:firstLine="540"/>
        <w:jc w:val="both"/>
      </w:pPr>
      <w:r>
        <w:rPr>
          <w:sz w:val="20"/>
        </w:rPr>
        <w:t xml:space="preserve">период времени, в течение которого должны быть проведены профилактические визиты.</w:t>
      </w:r>
    </w:p>
    <w:p>
      <w:pPr>
        <w:pStyle w:val="0"/>
        <w:jc w:val="both"/>
      </w:pPr>
      <w:r>
        <w:rPr>
          <w:sz w:val="20"/>
        </w:rPr>
        <w:t xml:space="preserve">(п. 11(5) введен </w:t>
      </w:r>
      <w:hyperlink w:history="0" r:id="rId9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11(6). В случае, указанном в </w:t>
      </w:r>
      <w:hyperlink w:history="0" w:anchor="P128" w:tooltip="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
        <w:r>
          <w:rPr>
            <w:sz w:val="20"/>
            <w:color w:val="0000ff"/>
          </w:rPr>
          <w:t xml:space="preserve">пункте 11(5)</w:t>
        </w:r>
      </w:hyperlink>
      <w:r>
        <w:rPr>
          <w:sz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pPr>
        <w:pStyle w:val="0"/>
        <w:spacing w:before="200" w:line-rule="auto"/>
        <w:ind w:firstLine="540"/>
        <w:jc w:val="both"/>
      </w:pPr>
      <w:r>
        <w:rPr>
          <w:sz w:val="20"/>
        </w:rP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pPr>
        <w:pStyle w:val="0"/>
        <w:spacing w:before="200" w:line-rule="auto"/>
        <w:ind w:firstLine="540"/>
        <w:jc w:val="both"/>
      </w:pPr>
      <w:r>
        <w:rPr>
          <w:sz w:val="20"/>
        </w:rPr>
        <w:t xml:space="preserve">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jc w:val="both"/>
      </w:pPr>
      <w:r>
        <w:rPr>
          <w:sz w:val="20"/>
        </w:rPr>
        <w:t xml:space="preserve">(п. 11(6) введен </w:t>
      </w:r>
      <w:hyperlink w:history="0" r:id="rId9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w:history="0" r:id="rId9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6 части 1 статьи 41</w:t>
        </w:r>
      </w:hyperlink>
      <w:r>
        <w:rPr>
          <w:sz w:val="20"/>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pPr>
        <w:pStyle w:val="0"/>
        <w:jc w:val="both"/>
      </w:pPr>
      <w:r>
        <w:rPr>
          <w:sz w:val="20"/>
        </w:rPr>
        <w:t xml:space="preserve">(п. 11(7) введен </w:t>
      </w:r>
      <w:hyperlink w:history="0" r:id="rId96" w:tooltip="Постановление Правительства РФ от 04.10.2023 N 163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04.10.2023 N 1634)</w:t>
      </w:r>
    </w:p>
    <w:p>
      <w:pPr>
        <w:pStyle w:val="0"/>
        <w:spacing w:before="200" w:line-rule="auto"/>
        <w:ind w:firstLine="540"/>
        <w:jc w:val="both"/>
      </w:pPr>
      <w:r>
        <w:rPr>
          <w:sz w:val="20"/>
        </w:rPr>
        <w:t xml:space="preserve">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0"/>
        <w:jc w:val="both"/>
      </w:pPr>
      <w:r>
        <w:rPr>
          <w:sz w:val="20"/>
        </w:rPr>
        <w:t xml:space="preserve">(п. 11(8) введен </w:t>
      </w:r>
      <w:hyperlink w:history="0" r:id="rId97"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10.10.2023 N 1659)</w:t>
      </w:r>
    </w:p>
    <w:p>
      <w:pPr>
        <w:pStyle w:val="0"/>
        <w:spacing w:before="200" w:line-rule="auto"/>
        <w:ind w:firstLine="540"/>
        <w:jc w:val="both"/>
      </w:pPr>
      <w:r>
        <w:rPr>
          <w:sz w:val="20"/>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history="0" w:anchor="P170" w:tooltip="ОСОБЕННОСТИ">
        <w:r>
          <w:rPr>
            <w:sz w:val="20"/>
            <w:color w:val="0000ff"/>
          </w:rPr>
          <w:t xml:space="preserve">приложениями N 1</w:t>
        </w:r>
      </w:hyperlink>
      <w:r>
        <w:rPr>
          <w:sz w:val="20"/>
        </w:rPr>
        <w:t xml:space="preserve"> и </w:t>
      </w:r>
      <w:hyperlink w:history="0" w:anchor="P204" w:tooltip="ОСОБЕННОСТИ">
        <w:r>
          <w:rPr>
            <w:sz w:val="20"/>
            <w:color w:val="0000ff"/>
          </w:rPr>
          <w:t xml:space="preserve">2</w:t>
        </w:r>
      </w:hyperlink>
      <w:r>
        <w:rPr>
          <w:sz w:val="20"/>
        </w:rPr>
        <w:t xml:space="preserve"> к настоящему постановлению.</w:t>
      </w:r>
    </w:p>
    <w:p>
      <w:pPr>
        <w:pStyle w:val="0"/>
        <w:jc w:val="both"/>
      </w:pPr>
      <w:r>
        <w:rPr>
          <w:sz w:val="20"/>
        </w:rPr>
        <w:t xml:space="preserve">(п. 11(9) введен </w:t>
      </w:r>
      <w:hyperlink w:history="0" r:id="rId98"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10.10.2023 N 1659)</w:t>
      </w:r>
    </w:p>
    <w:p>
      <w:pPr>
        <w:pStyle w:val="0"/>
        <w:spacing w:before="200" w:line-rule="auto"/>
        <w:ind w:firstLine="540"/>
        <w:jc w:val="both"/>
      </w:pPr>
      <w:r>
        <w:rPr>
          <w:sz w:val="20"/>
        </w:rPr>
        <w:t xml:space="preserve">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pPr>
        <w:pStyle w:val="0"/>
        <w:spacing w:before="200" w:line-rule="auto"/>
        <w:ind w:firstLine="540"/>
        <w:jc w:val="both"/>
      </w:pPr>
      <w:r>
        <w:rPr>
          <w:sz w:val="20"/>
        </w:rPr>
        <w:t xml:space="preserve">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pPr>
        <w:pStyle w:val="0"/>
        <w:spacing w:before="200" w:line-rule="auto"/>
        <w:ind w:firstLine="540"/>
        <w:jc w:val="both"/>
      </w:pPr>
      <w:r>
        <w:rPr>
          <w:sz w:val="20"/>
        </w:rPr>
        <w:t xml:space="preserve">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pPr>
        <w:pStyle w:val="0"/>
        <w:spacing w:before="200" w:line-rule="auto"/>
        <w:ind w:firstLine="540"/>
        <w:jc w:val="both"/>
      </w:pPr>
      <w:r>
        <w:rPr>
          <w:sz w:val="20"/>
        </w:rPr>
        <w:t xml:space="preserve">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pPr>
        <w:pStyle w:val="0"/>
        <w:jc w:val="both"/>
      </w:pPr>
      <w:r>
        <w:rPr>
          <w:sz w:val="20"/>
        </w:rPr>
        <w:t xml:space="preserve">(п. 11(10) введен </w:t>
      </w:r>
      <w:hyperlink w:history="0" r:id="rId99" w:tooltip="Постановление Правительства РФ от 29.02.2024 N 240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29.02.2024 N 240)</w:t>
      </w:r>
    </w:p>
    <w:p>
      <w:pPr>
        <w:pStyle w:val="0"/>
        <w:spacing w:before="200" w:line-rule="auto"/>
        <w:ind w:firstLine="540"/>
        <w:jc w:val="both"/>
      </w:pPr>
      <w:r>
        <w:rPr>
          <w:sz w:val="20"/>
        </w:rPr>
        <w:t xml:space="preserve">12.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bookmarkStart w:id="170" w:name="P170"/>
    <w:bookmarkEnd w:id="170"/>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РОЗНИЧНОЙ</w:t>
      </w:r>
    </w:p>
    <w:p>
      <w:pPr>
        <w:pStyle w:val="2"/>
        <w:jc w:val="center"/>
      </w:pPr>
      <w:r>
        <w:rPr>
          <w:sz w:val="20"/>
        </w:rPr>
        <w:t xml:space="preserve">РЕАЛИЗАЦИИ ТАБАЧНОЙ И НИКОТИНСОДЕРЖАЩЕЙ ПРОДУКЦИИ, КАЛЬЯНОВ</w:t>
      </w:r>
    </w:p>
    <w:p>
      <w:pPr>
        <w:pStyle w:val="2"/>
        <w:jc w:val="center"/>
      </w:pPr>
      <w:r>
        <w:rPr>
          <w:sz w:val="20"/>
        </w:rPr>
        <w:t xml:space="preserve">И УСТРОЙСТВ ДЛЯ ПОТРЕБЛЕНИЯ НИКОТИНСОДЕРЖАЩЕЙ ПРОДУКЦИИ</w:t>
      </w:r>
    </w:p>
    <w:p>
      <w:pPr>
        <w:pStyle w:val="2"/>
        <w:jc w:val="center"/>
      </w:pPr>
      <w:r>
        <w:rPr>
          <w:sz w:val="20"/>
        </w:rPr>
        <w:t xml:space="preserve">В РАМКАХ ФЕДЕРАЛЬНОГО ГОСУДАРСТВЕННОГО КОНТРОЛЯ (НАДЗОРА)</w:t>
      </w:r>
    </w:p>
    <w:p>
      <w:pPr>
        <w:pStyle w:val="2"/>
        <w:jc w:val="center"/>
      </w:pPr>
      <w:r>
        <w:rPr>
          <w:sz w:val="20"/>
        </w:rPr>
        <w:t xml:space="preserve">В ОБЛАСТИ ЗАЩИТЫ ПРАВ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00"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10.10.2023 N 1659)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0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3"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5"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59"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2"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bookmarkStart w:id="184" w:name="P184"/>
    <w:bookmarkEnd w:id="184"/>
    <w:p>
      <w:pPr>
        <w:pStyle w:val="0"/>
        <w:spacing w:before="200" w:line-rule="auto"/>
        <w:ind w:firstLine="540"/>
        <w:jc w:val="both"/>
      </w:pPr>
      <w:r>
        <w:rPr>
          <w:sz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0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184" w:tooltip="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основании пл...">
        <w:r>
          <w:rPr>
            <w:sz w:val="20"/>
            <w:color w:val="0000ff"/>
          </w:rPr>
          <w:t xml:space="preserve">пункта 2</w:t>
        </w:r>
      </w:hyperlink>
      <w:r>
        <w:rPr>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pPr>
        <w:pStyle w:val="0"/>
        <w:spacing w:before="200" w:line-rule="auto"/>
        <w:ind w:firstLine="540"/>
        <w:jc w:val="both"/>
      </w:pPr>
      <w:r>
        <w:rPr>
          <w:sz w:val="20"/>
        </w:rPr>
        <w:t xml:space="preserve">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bookmarkStart w:id="189" w:name="P189"/>
    <w:bookmarkEnd w:id="189"/>
    <w:p>
      <w:pPr>
        <w:pStyle w:val="0"/>
        <w:spacing w:before="200" w:line-rule="auto"/>
        <w:ind w:firstLine="540"/>
        <w:jc w:val="both"/>
      </w:pPr>
      <w:r>
        <w:rPr>
          <w:sz w:val="20"/>
        </w:rPr>
        <w:t xml:space="preserve">4. За исключением случаев, предусмотренных </w:t>
      </w:r>
      <w:hyperlink w:history="0" w:anchor="P19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w:t>
      </w:r>
      <w:hyperlink w:history="0" r:id="rId103"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частями 3</w:t>
        </w:r>
      </w:hyperlink>
      <w:r>
        <w:rPr>
          <w:sz w:val="20"/>
        </w:rPr>
        <w:t xml:space="preserve"> - </w:t>
      </w:r>
      <w:hyperlink w:history="0" r:id="rId104"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5</w:t>
        </w:r>
      </w:hyperlink>
      <w:r>
        <w:rPr>
          <w:sz w:val="20"/>
        </w:rPr>
        <w:t xml:space="preserve"> и </w:t>
      </w:r>
      <w:hyperlink w:history="0" r:id="rId105"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7 статьи 19</w:t>
        </w:r>
      </w:hyperlink>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pPr>
        <w:pStyle w:val="0"/>
        <w:spacing w:before="200" w:line-rule="auto"/>
        <w:ind w:firstLine="540"/>
        <w:jc w:val="both"/>
      </w:pPr>
      <w:r>
        <w:rPr>
          <w:sz w:val="20"/>
        </w:rP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191" w:name="P191"/>
    <w:bookmarkEnd w:id="191"/>
    <w:p>
      <w:pPr>
        <w:pStyle w:val="0"/>
        <w:spacing w:before="200" w:line-rule="auto"/>
        <w:ind w:firstLine="540"/>
        <w:jc w:val="both"/>
      </w:pPr>
      <w:r>
        <w:rPr>
          <w:sz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w:history="0" r:id="rId106"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подпунктами "а"</w:t>
        </w:r>
      </w:hyperlink>
      <w:r>
        <w:rPr>
          <w:sz w:val="20"/>
        </w:rPr>
        <w:t xml:space="preserve"> и </w:t>
      </w:r>
      <w:hyperlink w:history="0" r:id="rId107"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"б" пункта 1 части 1 статьи 16</w:t>
        </w:r>
      </w:hyperlink>
      <w:r>
        <w:rPr>
          <w:sz w:val="20"/>
        </w:rPr>
        <w:t xml:space="preserve">, </w:t>
      </w:r>
      <w:hyperlink w:history="0" r:id="rId108"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частью 3 статьи 18</w:t>
        </w:r>
      </w:hyperlink>
      <w:r>
        <w:rPr>
          <w:sz w:val="20"/>
        </w:rPr>
        <w:t xml:space="preserve">, </w:t>
      </w:r>
      <w:hyperlink w:history="0" r:id="rId109"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частями 6</w:t>
        </w:r>
      </w:hyperlink>
      <w:r>
        <w:rPr>
          <w:sz w:val="20"/>
        </w:rPr>
        <w:t xml:space="preserve"> и </w:t>
      </w:r>
      <w:hyperlink w:history="0" r:id="rId110"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8 статьи 19</w:t>
        </w:r>
      </w:hyperlink>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w:history="0" r:id="rId111"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частью 5 статьи 20.1</w:t>
        </w:r>
      </w:hyperlink>
      <w:r>
        <w:rPr>
          <w:sz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history="0" w:anchor="P189"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лицом, зарегистрированным в информационной системе мониторинга, то составляется акт выездного обследования, который направляется (вручается) ко...">
        <w:r>
          <w:rPr>
            <w:sz w:val="20"/>
            <w:color w:val="0000ff"/>
          </w:rPr>
          <w:t xml:space="preserve">пунктом 4</w:t>
        </w:r>
      </w:hyperlink>
      <w:r>
        <w:rPr>
          <w:sz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189"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лицом, зарегистрированным в информационной системе мониторинга, то составляется акт выездного обследования, который направляется (вручается) ко...">
        <w:r>
          <w:rPr>
            <w:sz w:val="20"/>
            <w:color w:val="0000ff"/>
          </w:rPr>
          <w:t xml:space="preserve">пунктами 4</w:t>
        </w:r>
      </w:hyperlink>
      <w:r>
        <w:rPr>
          <w:sz w:val="20"/>
        </w:rPr>
        <w:t xml:space="preserve"> и </w:t>
      </w:r>
      <w:hyperlink w:history="0" w:anchor="P19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19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пунктом 5</w:t>
        </w:r>
      </w:hyperlink>
      <w:r>
        <w:rPr>
          <w:sz w:val="20"/>
        </w:rPr>
        <w:t xml:space="preserve"> настоящего документа.</w:t>
      </w:r>
    </w:p>
    <w:p>
      <w:pPr>
        <w:pStyle w:val="0"/>
        <w:spacing w:before="200" w:line-rule="auto"/>
        <w:ind w:firstLine="540"/>
        <w:jc w:val="both"/>
      </w:pPr>
      <w:r>
        <w:rPr>
          <w:sz w:val="20"/>
        </w:rPr>
        <w:t xml:space="preserve">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bookmarkStart w:id="204" w:name="P204"/>
    <w:bookmarkEnd w:id="204"/>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РОЗНИЧНОЙ</w:t>
      </w:r>
    </w:p>
    <w:p>
      <w:pPr>
        <w:pStyle w:val="2"/>
        <w:jc w:val="center"/>
      </w:pPr>
      <w:r>
        <w:rPr>
          <w:sz w:val="20"/>
        </w:rPr>
        <w:t xml:space="preserve">ПРОДАЖЕ АЛКОГОЛЬНОЙ И СПИРТОСОДЕРЖАЩЕЙ ПРОДУКЦИИ</w:t>
      </w:r>
    </w:p>
    <w:p>
      <w:pPr>
        <w:pStyle w:val="2"/>
        <w:jc w:val="center"/>
      </w:pPr>
      <w:r>
        <w:rPr>
          <w:sz w:val="20"/>
        </w:rPr>
        <w:t xml:space="preserve">(В ТОМ ЧИСЛЕ ПРИ ОКАЗАНИИ УСЛУГ ОБЩЕСТВЕННОГО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12"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10.10.2023 N 1659)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1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3"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5"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59"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2"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w:t>
        </w:r>
      </w:hyperlink>
      <w:r>
        <w:rPr>
          <w:sz w:val="20"/>
        </w:rPr>
        <w:t xml:space="preserve"> и </w:t>
      </w:r>
      <w:hyperlink w:history="0" w:anchor="P71" w:tooltip="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
        <w:r>
          <w:rPr>
            <w:sz w:val="20"/>
            <w:color w:val="0000ff"/>
          </w:rPr>
          <w:t xml:space="preserve">десятым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bookmarkStart w:id="216" w:name="P216"/>
    <w:bookmarkEnd w:id="216"/>
    <w:p>
      <w:pPr>
        <w:pStyle w:val="0"/>
        <w:spacing w:before="200" w:line-rule="auto"/>
        <w:ind w:firstLine="540"/>
        <w:jc w:val="both"/>
      </w:pPr>
      <w:r>
        <w:rPr>
          <w:sz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1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216" w:tooltip="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основании плана проведения выездных обследований, который форм...">
        <w:r>
          <w:rPr>
            <w:sz w:val="20"/>
            <w:color w:val="0000ff"/>
          </w:rPr>
          <w:t xml:space="preserve">пункта 2</w:t>
        </w:r>
      </w:hyperlink>
      <w:r>
        <w:rPr>
          <w:sz w:val="20"/>
        </w:rPr>
        <w:t xml:space="preserve"> настоящего документа </w:t>
      </w:r>
      <w:hyperlink w:history="0" r:id="rId115" w:tooltip="Приказ Росалкогольтабакконтроля от 04.12.2023 N 464 &quot;Об утверждении критериев формирования плана проведения выездных обследований, определяющих основания для включения контролируемых лиц и (или) общедоступных производственных объектов в планы проведения выездных обследований, которые формируются органами, осуществляющими региональный государственный контроль (надзор) в области розничной продажи алкогольной и спиртосодержащей продукции&quot; (Зарегистрировано в Минюсте России 12.12.2023 N 76362) {КонсультантПлюс}">
        <w:r>
          <w:rPr>
            <w:sz w:val="20"/>
            <w:color w:val="0000ff"/>
          </w:rPr>
          <w:t xml:space="preserve">критерии</w:t>
        </w:r>
      </w:hyperlink>
      <w:r>
        <w:rPr>
          <w:sz w:val="20"/>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в области оборота алкогольной и спиртосодержащей продукции;</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в области оборота алкогольной и спиртосодержащей продукции;</w:t>
      </w:r>
    </w:p>
    <w:p>
      <w:pPr>
        <w:pStyle w:val="0"/>
        <w:spacing w:before="200" w:line-rule="auto"/>
        <w:ind w:firstLine="540"/>
        <w:jc w:val="both"/>
      </w:pPr>
      <w:r>
        <w:rPr>
          <w:sz w:val="20"/>
        </w:rPr>
        <w:t xml:space="preserve">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bookmarkStart w:id="221" w:name="P221"/>
    <w:bookmarkEnd w:id="221"/>
    <w:p>
      <w:pPr>
        <w:pStyle w:val="0"/>
        <w:spacing w:before="200" w:line-rule="auto"/>
        <w:ind w:firstLine="540"/>
        <w:jc w:val="both"/>
      </w:pPr>
      <w:r>
        <w:rPr>
          <w:sz w:val="20"/>
        </w:rPr>
        <w:t xml:space="preserve">4. За исключением случаев, предусмотренных </w:t>
      </w:r>
      <w:hyperlink w:history="0" w:anchor="P223"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о...">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w:t>
      </w:r>
      <w:hyperlink w:history="0" r:id="rId116"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4.2024) {КонсультантПлюс}">
        <w:r>
          <w:rPr>
            <w:sz w:val="20"/>
            <w:color w:val="0000ff"/>
          </w:rPr>
          <w:t xml:space="preserve">пунктом 10 статьи 16</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pPr>
        <w:pStyle w:val="0"/>
        <w:spacing w:before="200" w:line-rule="auto"/>
        <w:ind w:firstLine="540"/>
        <w:jc w:val="both"/>
      </w:pPr>
      <w:r>
        <w:rPr>
          <w:sz w:val="20"/>
        </w:rP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223" w:name="P223"/>
    <w:bookmarkEnd w:id="223"/>
    <w:p>
      <w:pPr>
        <w:pStyle w:val="0"/>
        <w:spacing w:before="200" w:line-rule="auto"/>
        <w:ind w:firstLine="540"/>
        <w:jc w:val="both"/>
      </w:pPr>
      <w:r>
        <w:rPr>
          <w:sz w:val="20"/>
        </w:rPr>
        <w:t xml:space="preserve">5. В случае если при проведении выездного обследования выявлены признаки нарушения обязательных требований, предусмотренных </w:t>
      </w:r>
      <w:hyperlink w:history="0" r:id="rId117"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4.2024) {КонсультантПлюс}">
        <w:r>
          <w:rPr>
            <w:sz w:val="20"/>
            <w:color w:val="0000ff"/>
          </w:rPr>
          <w:t xml:space="preserve">пунктом 1</w:t>
        </w:r>
      </w:hyperlink>
      <w:r>
        <w:rPr>
          <w:sz w:val="20"/>
        </w:rPr>
        <w:t xml:space="preserve">, </w:t>
      </w:r>
      <w:hyperlink w:history="0" r:id="rId118"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4.2024) {КонсультантПлюс}">
        <w:r>
          <w:rPr>
            <w:sz w:val="20"/>
            <w:color w:val="0000ff"/>
          </w:rPr>
          <w:t xml:space="preserve">подпунктами 1</w:t>
        </w:r>
      </w:hyperlink>
      <w:r>
        <w:rPr>
          <w:sz w:val="20"/>
        </w:rPr>
        <w:t xml:space="preserve"> - </w:t>
      </w:r>
      <w:hyperlink w:history="0" r:id="rId119"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4.2024) {КонсультантПлюс}">
        <w:r>
          <w:rPr>
            <w:sz w:val="20"/>
            <w:color w:val="0000ff"/>
          </w:rPr>
          <w:t xml:space="preserve">10</w:t>
        </w:r>
      </w:hyperlink>
      <w:r>
        <w:rPr>
          <w:sz w:val="20"/>
        </w:rPr>
        <w:t xml:space="preserve"> и </w:t>
      </w:r>
      <w:hyperlink w:history="0" r:id="rId120"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4.2024) {КонсультантПлюс}">
        <w:r>
          <w:rPr>
            <w:sz w:val="20"/>
            <w:color w:val="0000ff"/>
          </w:rPr>
          <w:t xml:space="preserve">12</w:t>
        </w:r>
      </w:hyperlink>
      <w:r>
        <w:rPr>
          <w:sz w:val="20"/>
        </w:rPr>
        <w:t xml:space="preserve"> - </w:t>
      </w:r>
      <w:hyperlink w:history="0" r:id="rId121"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4.2024) {КонсультантПлюс}">
        <w:r>
          <w:rPr>
            <w:sz w:val="20"/>
            <w:color w:val="0000ff"/>
          </w:rPr>
          <w:t xml:space="preserve">15 пункта 2</w:t>
        </w:r>
      </w:hyperlink>
      <w:r>
        <w:rPr>
          <w:sz w:val="20"/>
        </w:rPr>
        <w:t xml:space="preserve">, </w:t>
      </w:r>
      <w:hyperlink w:history="0" r:id="rId122"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4.2024) {КонсультантПлюс}">
        <w:r>
          <w:rPr>
            <w:sz w:val="20"/>
            <w:color w:val="0000ff"/>
          </w:rPr>
          <w:t xml:space="preserve">пунктами 4</w:t>
        </w:r>
      </w:hyperlink>
      <w:r>
        <w:rPr>
          <w:sz w:val="20"/>
        </w:rPr>
        <w:t xml:space="preserve">, </w:t>
      </w:r>
      <w:hyperlink w:history="0" r:id="rId123"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4.2024) {КонсультантПлюс}">
        <w:r>
          <w:rPr>
            <w:sz w:val="20"/>
            <w:color w:val="0000ff"/>
          </w:rPr>
          <w:t xml:space="preserve">5</w:t>
        </w:r>
      </w:hyperlink>
      <w:r>
        <w:rPr>
          <w:sz w:val="20"/>
        </w:rPr>
        <w:t xml:space="preserve"> и </w:t>
      </w:r>
      <w:hyperlink w:history="0" r:id="rId124"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4.2024) {КонсультантПлюс}">
        <w:r>
          <w:rPr>
            <w:sz w:val="20"/>
            <w:color w:val="0000ff"/>
          </w:rPr>
          <w:t xml:space="preserve">9 статьи 16</w:t>
        </w:r>
      </w:hyperlink>
      <w:r>
        <w:rPr>
          <w:sz w:val="20"/>
        </w:rPr>
        <w:t xml:space="preserve"> и </w:t>
      </w:r>
      <w:hyperlink w:history="0" r:id="rId125"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4.2024) {КонсультантПлюс}">
        <w:r>
          <w:rPr>
            <w:sz w:val="20"/>
            <w:color w:val="0000ff"/>
          </w:rPr>
          <w:t xml:space="preserve">абзацем девятым пункта 1 статьи 26</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history="0" w:anchor="P221"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то составляется акт выездного обследования, который направляется (вручается) контролируемому лицу, и выдается предписан...">
        <w:r>
          <w:rPr>
            <w:sz w:val="20"/>
            <w:color w:val="0000ff"/>
          </w:rPr>
          <w:t xml:space="preserve">пунктом 4</w:t>
        </w:r>
      </w:hyperlink>
      <w:r>
        <w:rPr>
          <w:sz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221"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то составляется акт выездного обследования, который направляется (вручается) контролируемому лицу, и выдается предписан...">
        <w:r>
          <w:rPr>
            <w:sz w:val="20"/>
            <w:color w:val="0000ff"/>
          </w:rPr>
          <w:t xml:space="preserve">пунктами 4</w:t>
        </w:r>
      </w:hyperlink>
      <w:r>
        <w:rPr>
          <w:sz w:val="20"/>
        </w:rPr>
        <w:t xml:space="preserve"> и </w:t>
      </w:r>
      <w:hyperlink w:history="0" w:anchor="P223"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о...">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223"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о...">
        <w:r>
          <w:rPr>
            <w:sz w:val="20"/>
            <w:color w:val="0000ff"/>
          </w:rPr>
          <w:t xml:space="preserve">пунктом 5</w:t>
        </w:r>
      </w:hyperlink>
      <w:r>
        <w:rPr>
          <w:sz w:val="20"/>
        </w:rPr>
        <w:t xml:space="preserve"> настоящего документа.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10.03.2022 N 336</w:t>
            <w:br/>
            <w:t>(ред. от 29.02.2024)</w:t>
            <w:br/>
            <w:t>"Об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2540&amp;dst=100018" TargetMode = "External"/>
	<Relationship Id="rId8" Type="http://schemas.openxmlformats.org/officeDocument/2006/relationships/hyperlink" Target="https://login.consultant.ru/link/?req=doc&amp;base=LAW&amp;n=442406&amp;dst=100138" TargetMode = "External"/>
	<Relationship Id="rId9" Type="http://schemas.openxmlformats.org/officeDocument/2006/relationships/hyperlink" Target="https://login.consultant.ru/link/?req=doc&amp;base=LAW&amp;n=425871&amp;dst=100005" TargetMode = "External"/>
	<Relationship Id="rId10" Type="http://schemas.openxmlformats.org/officeDocument/2006/relationships/hyperlink" Target="https://login.consultant.ru/link/?req=doc&amp;base=LAW&amp;n=428050&amp;dst=100005" TargetMode = "External"/>
	<Relationship Id="rId11" Type="http://schemas.openxmlformats.org/officeDocument/2006/relationships/hyperlink" Target="https://login.consultant.ru/link/?req=doc&amp;base=LAW&amp;n=431124&amp;dst=100005" TargetMode = "External"/>
	<Relationship Id="rId12" Type="http://schemas.openxmlformats.org/officeDocument/2006/relationships/hyperlink" Target="https://login.consultant.ru/link/?req=doc&amp;base=LAW&amp;n=436443&amp;dst=100005" TargetMode = "External"/>
	<Relationship Id="rId13" Type="http://schemas.openxmlformats.org/officeDocument/2006/relationships/hyperlink" Target="https://login.consultant.ru/link/?req=doc&amp;base=LAW&amp;n=439223&amp;dst=100009" TargetMode = "External"/>
	<Relationship Id="rId14" Type="http://schemas.openxmlformats.org/officeDocument/2006/relationships/hyperlink" Target="https://login.consultant.ru/link/?req=doc&amp;base=LAW&amp;n=442296&amp;dst=100773" TargetMode = "External"/>
	<Relationship Id="rId15" Type="http://schemas.openxmlformats.org/officeDocument/2006/relationships/hyperlink" Target="https://login.consultant.ru/link/?req=doc&amp;base=LAW&amp;n=450066&amp;dst=100005" TargetMode = "External"/>
	<Relationship Id="rId16" Type="http://schemas.openxmlformats.org/officeDocument/2006/relationships/hyperlink" Target="https://login.consultant.ru/link/?req=doc&amp;base=LAW&amp;n=458955&amp;dst=100010" TargetMode = "External"/>
	<Relationship Id="rId17" Type="http://schemas.openxmlformats.org/officeDocument/2006/relationships/hyperlink" Target="https://login.consultant.ru/link/?req=doc&amp;base=LAW&amp;n=459582&amp;dst=100005" TargetMode = "External"/>
	<Relationship Id="rId18" Type="http://schemas.openxmlformats.org/officeDocument/2006/relationships/hyperlink" Target="https://login.consultant.ru/link/?req=doc&amp;base=LAW&amp;n=463473&amp;dst=100005" TargetMode = "External"/>
	<Relationship Id="rId19" Type="http://schemas.openxmlformats.org/officeDocument/2006/relationships/hyperlink" Target="https://login.consultant.ru/link/?req=doc&amp;base=LAW&amp;n=464209&amp;dst=100027" TargetMode = "External"/>
	<Relationship Id="rId20" Type="http://schemas.openxmlformats.org/officeDocument/2006/relationships/hyperlink" Target="https://login.consultant.ru/link/?req=doc&amp;base=LAW&amp;n=464560&amp;dst=100005" TargetMode = "External"/>
	<Relationship Id="rId21" Type="http://schemas.openxmlformats.org/officeDocument/2006/relationships/hyperlink" Target="https://login.consultant.ru/link/?req=doc&amp;base=LAW&amp;n=468637&amp;dst=100005" TargetMode = "External"/>
	<Relationship Id="rId22" Type="http://schemas.openxmlformats.org/officeDocument/2006/relationships/hyperlink" Target="https://login.consultant.ru/link/?req=doc&amp;base=LAW&amp;n=471322&amp;dst=100005" TargetMode = "External"/>
	<Relationship Id="rId23" Type="http://schemas.openxmlformats.org/officeDocument/2006/relationships/hyperlink" Target="https://login.consultant.ru/link/?req=doc&amp;base=LAW&amp;n=465728&amp;dst=100664" TargetMode = "External"/>
	<Relationship Id="rId24" Type="http://schemas.openxmlformats.org/officeDocument/2006/relationships/hyperlink" Target="https://login.consultant.ru/link/?req=doc&amp;base=LAW&amp;n=454999&amp;dst=100103" TargetMode = "External"/>
	<Relationship Id="rId25" Type="http://schemas.openxmlformats.org/officeDocument/2006/relationships/hyperlink" Target="https://login.consultant.ru/link/?req=doc&amp;base=LAW&amp;n=472540&amp;dst=100019" TargetMode = "External"/>
	<Relationship Id="rId26" Type="http://schemas.openxmlformats.org/officeDocument/2006/relationships/hyperlink" Target="https://login.consultant.ru/link/?req=doc&amp;base=LAW&amp;n=465728&amp;dst=100728" TargetMode = "External"/>
	<Relationship Id="rId27" Type="http://schemas.openxmlformats.org/officeDocument/2006/relationships/hyperlink" Target="https://login.consultant.ru/link/?req=doc&amp;base=LAW&amp;n=454999&amp;dst=100125" TargetMode = "External"/>
	<Relationship Id="rId28" Type="http://schemas.openxmlformats.org/officeDocument/2006/relationships/hyperlink" Target="https://login.consultant.ru/link/?req=doc&amp;base=LAW&amp;n=472540&amp;dst=100021" TargetMode = "External"/>
	<Relationship Id="rId29" Type="http://schemas.openxmlformats.org/officeDocument/2006/relationships/hyperlink" Target="https://login.consultant.ru/link/?req=doc&amp;base=LAW&amp;n=436443&amp;dst=100011" TargetMode = "External"/>
	<Relationship Id="rId30" Type="http://schemas.openxmlformats.org/officeDocument/2006/relationships/hyperlink" Target="https://login.consultant.ru/link/?req=doc&amp;base=LAW&amp;n=464560&amp;dst=100005" TargetMode = "External"/>
	<Relationship Id="rId31" Type="http://schemas.openxmlformats.org/officeDocument/2006/relationships/hyperlink" Target="https://login.consultant.ru/link/?req=doc&amp;base=LAW&amp;n=436443&amp;dst=100012" TargetMode = "External"/>
	<Relationship Id="rId32" Type="http://schemas.openxmlformats.org/officeDocument/2006/relationships/hyperlink" Target="https://login.consultant.ru/link/?req=doc&amp;base=LAW&amp;n=442406&amp;dst=100141" TargetMode = "External"/>
	<Relationship Id="rId33" Type="http://schemas.openxmlformats.org/officeDocument/2006/relationships/hyperlink" Target="https://login.consultant.ru/link/?req=doc&amp;base=LAW&amp;n=442296&amp;dst=100775" TargetMode = "External"/>
	<Relationship Id="rId34" Type="http://schemas.openxmlformats.org/officeDocument/2006/relationships/hyperlink" Target="https://login.consultant.ru/link/?req=doc&amp;base=LAW&amp;n=442406&amp;dst=100142" TargetMode = "External"/>
	<Relationship Id="rId35" Type="http://schemas.openxmlformats.org/officeDocument/2006/relationships/hyperlink" Target="https://login.consultant.ru/link/?req=doc&amp;base=LAW&amp;n=465728&amp;dst=101254" TargetMode = "External"/>
	<Relationship Id="rId36" Type="http://schemas.openxmlformats.org/officeDocument/2006/relationships/hyperlink" Target="https://login.consultant.ru/link/?req=doc&amp;base=LAW&amp;n=431124&amp;dst=100005" TargetMode = "External"/>
	<Relationship Id="rId37" Type="http://schemas.openxmlformats.org/officeDocument/2006/relationships/hyperlink" Target="https://login.consultant.ru/link/?req=doc&amp;base=LAW&amp;n=439223&amp;dst=100009" TargetMode = "External"/>
	<Relationship Id="rId38" Type="http://schemas.openxmlformats.org/officeDocument/2006/relationships/hyperlink" Target="https://login.consultant.ru/link/?req=doc&amp;base=LAW&amp;n=442296&amp;dst=100776" TargetMode = "External"/>
	<Relationship Id="rId39" Type="http://schemas.openxmlformats.org/officeDocument/2006/relationships/hyperlink" Target="https://login.consultant.ru/link/?req=doc&amp;base=LAW&amp;n=472540&amp;dst=100023" TargetMode = "External"/>
	<Relationship Id="rId40" Type="http://schemas.openxmlformats.org/officeDocument/2006/relationships/hyperlink" Target="https://login.consultant.ru/link/?req=doc&amp;base=LAW&amp;n=472540&amp;dst=100026" TargetMode = "External"/>
	<Relationship Id="rId41" Type="http://schemas.openxmlformats.org/officeDocument/2006/relationships/hyperlink" Target="https://login.consultant.ru/link/?req=doc&amp;base=LAW&amp;n=454999&amp;dst=317" TargetMode = "External"/>
	<Relationship Id="rId42" Type="http://schemas.openxmlformats.org/officeDocument/2006/relationships/hyperlink" Target="https://login.consultant.ru/link/?req=doc&amp;base=LAW&amp;n=472540&amp;dst=100027" TargetMode = "External"/>
	<Relationship Id="rId43" Type="http://schemas.openxmlformats.org/officeDocument/2006/relationships/hyperlink" Target="https://login.consultant.ru/link/?req=doc&amp;base=LAW&amp;n=442406&amp;dst=100143" TargetMode = "External"/>
	<Relationship Id="rId44" Type="http://schemas.openxmlformats.org/officeDocument/2006/relationships/hyperlink" Target="https://login.consultant.ru/link/?req=doc&amp;base=LAW&amp;n=425871&amp;dst=100005" TargetMode = "External"/>
	<Relationship Id="rId45" Type="http://schemas.openxmlformats.org/officeDocument/2006/relationships/hyperlink" Target="https://login.consultant.ru/link/?req=doc&amp;base=LAW&amp;n=468637&amp;dst=100005" TargetMode = "External"/>
	<Relationship Id="rId46" Type="http://schemas.openxmlformats.org/officeDocument/2006/relationships/hyperlink" Target="https://login.consultant.ru/link/?req=doc&amp;base=LAW&amp;n=470718&amp;dst=100368" TargetMode = "External"/>
	<Relationship Id="rId47" Type="http://schemas.openxmlformats.org/officeDocument/2006/relationships/hyperlink" Target="https://login.consultant.ru/link/?req=doc&amp;base=LAW&amp;n=470718&amp;dst=444" TargetMode = "External"/>
	<Relationship Id="rId48" Type="http://schemas.openxmlformats.org/officeDocument/2006/relationships/hyperlink" Target="https://login.consultant.ru/link/?req=doc&amp;base=LAW&amp;n=470718&amp;dst=100329" TargetMode = "External"/>
	<Relationship Id="rId49" Type="http://schemas.openxmlformats.org/officeDocument/2006/relationships/hyperlink" Target="https://login.consultant.ru/link/?req=doc&amp;base=LAW&amp;n=470718&amp;dst=453" TargetMode = "External"/>
	<Relationship Id="rId50" Type="http://schemas.openxmlformats.org/officeDocument/2006/relationships/hyperlink" Target="https://login.consultant.ru/link/?req=doc&amp;base=LAW&amp;n=474036&amp;dst=74" TargetMode = "External"/>
	<Relationship Id="rId51" Type="http://schemas.openxmlformats.org/officeDocument/2006/relationships/hyperlink" Target="https://login.consultant.ru/link/?req=doc&amp;base=LAW&amp;n=442406&amp;dst=100145" TargetMode = "External"/>
	<Relationship Id="rId52" Type="http://schemas.openxmlformats.org/officeDocument/2006/relationships/hyperlink" Target="https://login.consultant.ru/link/?req=doc&amp;base=LAW&amp;n=442296&amp;dst=100778" TargetMode = "External"/>
	<Relationship Id="rId53" Type="http://schemas.openxmlformats.org/officeDocument/2006/relationships/hyperlink" Target="https://login.consultant.ru/link/?req=doc&amp;base=LAW&amp;n=464209&amp;dst=100027" TargetMode = "External"/>
	<Relationship Id="rId54" Type="http://schemas.openxmlformats.org/officeDocument/2006/relationships/hyperlink" Target="https://login.consultant.ru/link/?req=doc&amp;base=LAW&amp;n=465728&amp;dst=100999" TargetMode = "External"/>
	<Relationship Id="rId55" Type="http://schemas.openxmlformats.org/officeDocument/2006/relationships/hyperlink" Target="https://login.consultant.ru/link/?req=doc&amp;base=LAW&amp;n=454999&amp;dst=260" TargetMode = "External"/>
	<Relationship Id="rId56" Type="http://schemas.openxmlformats.org/officeDocument/2006/relationships/hyperlink" Target="https://login.consultant.ru/link/?req=doc&amp;base=LAW&amp;n=465728&amp;dst=100422" TargetMode = "External"/>
	<Relationship Id="rId57" Type="http://schemas.openxmlformats.org/officeDocument/2006/relationships/hyperlink" Target="https://login.consultant.ru/link/?req=doc&amp;base=LAW&amp;n=442296&amp;dst=100779" TargetMode = "External"/>
	<Relationship Id="rId58" Type="http://schemas.openxmlformats.org/officeDocument/2006/relationships/hyperlink" Target="https://login.consultant.ru/link/?req=doc&amp;base=LAW&amp;n=456455&amp;dst=100173" TargetMode = "External"/>
	<Relationship Id="rId59" Type="http://schemas.openxmlformats.org/officeDocument/2006/relationships/hyperlink" Target="https://login.consultant.ru/link/?req=doc&amp;base=LAW&amp;n=442296&amp;dst=100784" TargetMode = "External"/>
	<Relationship Id="rId60" Type="http://schemas.openxmlformats.org/officeDocument/2006/relationships/hyperlink" Target="https://login.consultant.ru/link/?req=doc&amp;base=LAW&amp;n=465728&amp;dst=101001" TargetMode = "External"/>
	<Relationship Id="rId61" Type="http://schemas.openxmlformats.org/officeDocument/2006/relationships/hyperlink" Target="https://login.consultant.ru/link/?req=doc&amp;base=LAW&amp;n=465728&amp;dst=100481" TargetMode = "External"/>
	<Relationship Id="rId62" Type="http://schemas.openxmlformats.org/officeDocument/2006/relationships/hyperlink" Target="https://login.consultant.ru/link/?req=doc&amp;base=LAW&amp;n=454999&amp;dst=383" TargetMode = "External"/>
	<Relationship Id="rId63" Type="http://schemas.openxmlformats.org/officeDocument/2006/relationships/hyperlink" Target="https://login.consultant.ru/link/?req=doc&amp;base=LAW&amp;n=472540&amp;dst=100029" TargetMode = "External"/>
	<Relationship Id="rId64" Type="http://schemas.openxmlformats.org/officeDocument/2006/relationships/hyperlink" Target="https://login.consultant.ru/link/?req=doc&amp;base=LAW&amp;n=465728&amp;dst=101001" TargetMode = "External"/>
	<Relationship Id="rId65" Type="http://schemas.openxmlformats.org/officeDocument/2006/relationships/hyperlink" Target="https://login.consultant.ru/link/?req=doc&amp;base=LAW&amp;n=472540&amp;dst=100032" TargetMode = "External"/>
	<Relationship Id="rId66" Type="http://schemas.openxmlformats.org/officeDocument/2006/relationships/hyperlink" Target="https://login.consultant.ru/link/?req=doc&amp;base=LAW&amp;n=442406&amp;dst=100149" TargetMode = "External"/>
	<Relationship Id="rId67" Type="http://schemas.openxmlformats.org/officeDocument/2006/relationships/hyperlink" Target="https://login.consultant.ru/link/?req=doc&amp;base=LAW&amp;n=465728&amp;dst=101041" TargetMode = "External"/>
	<Relationship Id="rId68" Type="http://schemas.openxmlformats.org/officeDocument/2006/relationships/hyperlink" Target="https://login.consultant.ru/link/?req=doc&amp;base=LAW&amp;n=472540&amp;dst=100034" TargetMode = "External"/>
	<Relationship Id="rId69" Type="http://schemas.openxmlformats.org/officeDocument/2006/relationships/hyperlink" Target="https://login.consultant.ru/link/?req=doc&amp;base=LAW&amp;n=442406&amp;dst=100152" TargetMode = "External"/>
	<Relationship Id="rId70" Type="http://schemas.openxmlformats.org/officeDocument/2006/relationships/hyperlink" Target="https://login.consultant.ru/link/?req=doc&amp;base=LAW&amp;n=473286&amp;dst=101424" TargetMode = "External"/>
	<Relationship Id="rId71" Type="http://schemas.openxmlformats.org/officeDocument/2006/relationships/hyperlink" Target="https://login.consultant.ru/link/?req=doc&amp;base=LAW&amp;n=472540&amp;dst=100035" TargetMode = "External"/>
	<Relationship Id="rId72" Type="http://schemas.openxmlformats.org/officeDocument/2006/relationships/hyperlink" Target="https://login.consultant.ru/link/?req=doc&amp;base=LAW&amp;n=465728&amp;dst=101141" TargetMode = "External"/>
	<Relationship Id="rId73" Type="http://schemas.openxmlformats.org/officeDocument/2006/relationships/hyperlink" Target="https://login.consultant.ru/link/?req=doc&amp;base=LAW&amp;n=442406&amp;dst=100153" TargetMode = "External"/>
	<Relationship Id="rId74" Type="http://schemas.openxmlformats.org/officeDocument/2006/relationships/hyperlink" Target="https://login.consultant.ru/link/?req=doc&amp;base=LAW&amp;n=465728&amp;dst=100664" TargetMode = "External"/>
	<Relationship Id="rId75" Type="http://schemas.openxmlformats.org/officeDocument/2006/relationships/hyperlink" Target="https://login.consultant.ru/link/?req=doc&amp;base=LAW&amp;n=454999&amp;dst=100103" TargetMode = "External"/>
	<Relationship Id="rId76" Type="http://schemas.openxmlformats.org/officeDocument/2006/relationships/hyperlink" Target="https://login.consultant.ru/link/?req=doc&amp;base=LAW&amp;n=436443&amp;dst=100015" TargetMode = "External"/>
	<Relationship Id="rId77" Type="http://schemas.openxmlformats.org/officeDocument/2006/relationships/hyperlink" Target="https://login.consultant.ru/link/?req=doc&amp;base=LAW&amp;n=442296&amp;dst=100787" TargetMode = "External"/>
	<Relationship Id="rId78" Type="http://schemas.openxmlformats.org/officeDocument/2006/relationships/hyperlink" Target="https://login.consultant.ru/link/?req=doc&amp;base=LAW&amp;n=454999" TargetMode = "External"/>
	<Relationship Id="rId79" Type="http://schemas.openxmlformats.org/officeDocument/2006/relationships/hyperlink" Target="https://login.consultant.ru/link/?req=doc&amp;base=LAW&amp;n=436443&amp;dst=100016" TargetMode = "External"/>
	<Relationship Id="rId80" Type="http://schemas.openxmlformats.org/officeDocument/2006/relationships/hyperlink" Target="https://login.consultant.ru/link/?req=doc&amp;base=LAW&amp;n=442296&amp;dst=100788" TargetMode = "External"/>
	<Relationship Id="rId81" Type="http://schemas.openxmlformats.org/officeDocument/2006/relationships/hyperlink" Target="https://login.consultant.ru/link/?req=doc&amp;base=LAW&amp;n=428050&amp;dst=100005" TargetMode = "External"/>
	<Relationship Id="rId82" Type="http://schemas.openxmlformats.org/officeDocument/2006/relationships/hyperlink" Target="https://login.consultant.ru/link/?req=doc&amp;base=LAW&amp;n=442296&amp;dst=100790" TargetMode = "External"/>
	<Relationship Id="rId83" Type="http://schemas.openxmlformats.org/officeDocument/2006/relationships/hyperlink" Target="https://login.consultant.ru/link/?req=doc&amp;base=LAW&amp;n=463473&amp;dst=100009" TargetMode = "External"/>
	<Relationship Id="rId84" Type="http://schemas.openxmlformats.org/officeDocument/2006/relationships/hyperlink" Target="https://login.consultant.ru/link/?req=doc&amp;base=LAW&amp;n=463473&amp;dst=100010" TargetMode = "External"/>
	<Relationship Id="rId85" Type="http://schemas.openxmlformats.org/officeDocument/2006/relationships/hyperlink" Target="https://login.consultant.ru/link/?req=doc&amp;base=LAW&amp;n=465728&amp;dst=101037" TargetMode = "External"/>
	<Relationship Id="rId86" Type="http://schemas.openxmlformats.org/officeDocument/2006/relationships/hyperlink" Target="https://login.consultant.ru/link/?req=doc&amp;base=LAW&amp;n=463473&amp;dst=100011" TargetMode = "External"/>
	<Relationship Id="rId87" Type="http://schemas.openxmlformats.org/officeDocument/2006/relationships/hyperlink" Target="https://login.consultant.ru/link/?req=doc&amp;base=LAW&amp;n=463473&amp;dst=100013" TargetMode = "External"/>
	<Relationship Id="rId88" Type="http://schemas.openxmlformats.org/officeDocument/2006/relationships/hyperlink" Target="https://login.consultant.ru/link/?req=doc&amp;base=LAW&amp;n=388492&amp;dst=100011" TargetMode = "External"/>
	<Relationship Id="rId89" Type="http://schemas.openxmlformats.org/officeDocument/2006/relationships/hyperlink" Target="https://login.consultant.ru/link/?req=doc&amp;base=LAW&amp;n=442296&amp;dst=100791" TargetMode = "External"/>
	<Relationship Id="rId90" Type="http://schemas.openxmlformats.org/officeDocument/2006/relationships/hyperlink" Target="https://login.consultant.ru/link/?req=doc&amp;base=LAW&amp;n=463473&amp;dst=100015" TargetMode = "External"/>
	<Relationship Id="rId91" Type="http://schemas.openxmlformats.org/officeDocument/2006/relationships/hyperlink" Target="https://login.consultant.ru/link/?req=doc&amp;base=LAW&amp;n=428050&amp;dst=100009" TargetMode = "External"/>
	<Relationship Id="rId92" Type="http://schemas.openxmlformats.org/officeDocument/2006/relationships/hyperlink" Target="https://login.consultant.ru/link/?req=doc&amp;base=LAW&amp;n=465728" TargetMode = "External"/>
	<Relationship Id="rId93" Type="http://schemas.openxmlformats.org/officeDocument/2006/relationships/hyperlink" Target="https://login.consultant.ru/link/?req=doc&amp;base=LAW&amp;n=442296&amp;dst=100792" TargetMode = "External"/>
	<Relationship Id="rId94" Type="http://schemas.openxmlformats.org/officeDocument/2006/relationships/hyperlink" Target="https://login.consultant.ru/link/?req=doc&amp;base=LAW&amp;n=442296&amp;dst=100801" TargetMode = "External"/>
	<Relationship Id="rId95" Type="http://schemas.openxmlformats.org/officeDocument/2006/relationships/hyperlink" Target="https://login.consultant.ru/link/?req=doc&amp;base=LAW&amp;n=465728&amp;dst=101148" TargetMode = "External"/>
	<Relationship Id="rId96" Type="http://schemas.openxmlformats.org/officeDocument/2006/relationships/hyperlink" Target="https://login.consultant.ru/link/?req=doc&amp;base=LAW&amp;n=458955&amp;dst=100010" TargetMode = "External"/>
	<Relationship Id="rId97" Type="http://schemas.openxmlformats.org/officeDocument/2006/relationships/hyperlink" Target="https://login.consultant.ru/link/?req=doc&amp;base=LAW&amp;n=459582&amp;dst=100009" TargetMode = "External"/>
	<Relationship Id="rId98" Type="http://schemas.openxmlformats.org/officeDocument/2006/relationships/hyperlink" Target="https://login.consultant.ru/link/?req=doc&amp;base=LAW&amp;n=459582&amp;dst=100011" TargetMode = "External"/>
	<Relationship Id="rId99" Type="http://schemas.openxmlformats.org/officeDocument/2006/relationships/hyperlink" Target="https://login.consultant.ru/link/?req=doc&amp;base=LAW&amp;n=471322&amp;dst=100005" TargetMode = "External"/>
	<Relationship Id="rId100" Type="http://schemas.openxmlformats.org/officeDocument/2006/relationships/hyperlink" Target="https://login.consultant.ru/link/?req=doc&amp;base=LAW&amp;n=459582&amp;dst=100012" TargetMode = "External"/>
	<Relationship Id="rId101" Type="http://schemas.openxmlformats.org/officeDocument/2006/relationships/hyperlink" Target="https://login.consultant.ru/link/?req=doc&amp;base=LAW&amp;n=465728&amp;dst=100248" TargetMode = "External"/>
	<Relationship Id="rId102" Type="http://schemas.openxmlformats.org/officeDocument/2006/relationships/hyperlink" Target="https://login.consultant.ru/link/?req=doc&amp;base=LAW&amp;n=465728&amp;dst=101116" TargetMode = "External"/>
	<Relationship Id="rId103" Type="http://schemas.openxmlformats.org/officeDocument/2006/relationships/hyperlink" Target="https://login.consultant.ru/link/?req=doc&amp;base=LAW&amp;n=454938&amp;dst=56" TargetMode = "External"/>
	<Relationship Id="rId104" Type="http://schemas.openxmlformats.org/officeDocument/2006/relationships/hyperlink" Target="https://login.consultant.ru/link/?req=doc&amp;base=LAW&amp;n=454938&amp;dst=58" TargetMode = "External"/>
	<Relationship Id="rId105" Type="http://schemas.openxmlformats.org/officeDocument/2006/relationships/hyperlink" Target="https://login.consultant.ru/link/?req=doc&amp;base=LAW&amp;n=454938&amp;dst=37" TargetMode = "External"/>
	<Relationship Id="rId106" Type="http://schemas.openxmlformats.org/officeDocument/2006/relationships/hyperlink" Target="https://login.consultant.ru/link/?req=doc&amp;base=LAW&amp;n=454938&amp;dst=18" TargetMode = "External"/>
	<Relationship Id="rId107" Type="http://schemas.openxmlformats.org/officeDocument/2006/relationships/hyperlink" Target="https://login.consultant.ru/link/?req=doc&amp;base=LAW&amp;n=454938&amp;dst=100358" TargetMode = "External"/>
	<Relationship Id="rId108" Type="http://schemas.openxmlformats.org/officeDocument/2006/relationships/hyperlink" Target="https://login.consultant.ru/link/?req=doc&amp;base=LAW&amp;n=454938&amp;dst=7" TargetMode = "External"/>
	<Relationship Id="rId109" Type="http://schemas.openxmlformats.org/officeDocument/2006/relationships/hyperlink" Target="https://login.consultant.ru/link/?req=doc&amp;base=LAW&amp;n=454938&amp;dst=36" TargetMode = "External"/>
	<Relationship Id="rId110" Type="http://schemas.openxmlformats.org/officeDocument/2006/relationships/hyperlink" Target="https://login.consultant.ru/link/?req=doc&amp;base=LAW&amp;n=454938&amp;dst=100335" TargetMode = "External"/>
	<Relationship Id="rId111" Type="http://schemas.openxmlformats.org/officeDocument/2006/relationships/hyperlink" Target="https://login.consultant.ru/link/?req=doc&amp;base=LAW&amp;n=454235&amp;dst=114" TargetMode = "External"/>
	<Relationship Id="rId112" Type="http://schemas.openxmlformats.org/officeDocument/2006/relationships/hyperlink" Target="https://login.consultant.ru/link/?req=doc&amp;base=LAW&amp;n=459582&amp;dst=100012" TargetMode = "External"/>
	<Relationship Id="rId113" Type="http://schemas.openxmlformats.org/officeDocument/2006/relationships/hyperlink" Target="https://login.consultant.ru/link/?req=doc&amp;base=LAW&amp;n=465728&amp;dst=100248" TargetMode = "External"/>
	<Relationship Id="rId114" Type="http://schemas.openxmlformats.org/officeDocument/2006/relationships/hyperlink" Target="https://login.consultant.ru/link/?req=doc&amp;base=LAW&amp;n=465728&amp;dst=101116" TargetMode = "External"/>
	<Relationship Id="rId115" Type="http://schemas.openxmlformats.org/officeDocument/2006/relationships/hyperlink" Target="https://login.consultant.ru/link/?req=doc&amp;base=LAW&amp;n=464338&amp;dst=100012" TargetMode = "External"/>
	<Relationship Id="rId116" Type="http://schemas.openxmlformats.org/officeDocument/2006/relationships/hyperlink" Target="https://login.consultant.ru/link/?req=doc&amp;base=LAW&amp;n=469905&amp;dst=100962" TargetMode = "External"/>
	<Relationship Id="rId117" Type="http://schemas.openxmlformats.org/officeDocument/2006/relationships/hyperlink" Target="https://login.consultant.ru/link/?req=doc&amp;base=LAW&amp;n=469905&amp;dst=1386" TargetMode = "External"/>
	<Relationship Id="rId118" Type="http://schemas.openxmlformats.org/officeDocument/2006/relationships/hyperlink" Target="https://login.consultant.ru/link/?req=doc&amp;base=LAW&amp;n=469905&amp;dst=100818" TargetMode = "External"/>
	<Relationship Id="rId119" Type="http://schemas.openxmlformats.org/officeDocument/2006/relationships/hyperlink" Target="https://login.consultant.ru/link/?req=doc&amp;base=LAW&amp;n=469905&amp;dst=100832" TargetMode = "External"/>
	<Relationship Id="rId120" Type="http://schemas.openxmlformats.org/officeDocument/2006/relationships/hyperlink" Target="https://login.consultant.ru/link/?req=doc&amp;base=LAW&amp;n=469905&amp;dst=1388" TargetMode = "External"/>
	<Relationship Id="rId121" Type="http://schemas.openxmlformats.org/officeDocument/2006/relationships/hyperlink" Target="https://login.consultant.ru/link/?req=doc&amp;base=LAW&amp;n=469905&amp;dst=100843" TargetMode = "External"/>
	<Relationship Id="rId122" Type="http://schemas.openxmlformats.org/officeDocument/2006/relationships/hyperlink" Target="https://login.consultant.ru/link/?req=doc&amp;base=LAW&amp;n=469905&amp;dst=941" TargetMode = "External"/>
	<Relationship Id="rId123" Type="http://schemas.openxmlformats.org/officeDocument/2006/relationships/hyperlink" Target="https://login.consultant.ru/link/?req=doc&amp;base=LAW&amp;n=469905&amp;dst=100852" TargetMode = "External"/>
	<Relationship Id="rId124" Type="http://schemas.openxmlformats.org/officeDocument/2006/relationships/hyperlink" Target="https://login.consultant.ru/link/?req=doc&amp;base=LAW&amp;n=469905&amp;dst=100871" TargetMode = "External"/>
	<Relationship Id="rId125" Type="http://schemas.openxmlformats.org/officeDocument/2006/relationships/hyperlink" Target="https://login.consultant.ru/link/?req=doc&amp;base=LAW&amp;n=469905&amp;dst=166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10.03.2022 N 336
(ред. от 29.02.2024)
"Об особенностях организации и осуществления государственного контроля (надзора), муниципального контроля"</dc:title>
  <dcterms:created xsi:type="dcterms:W3CDTF">2024-04-27T07:42:59Z</dcterms:created>
</cp:coreProperties>
</file>