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37" w:rsidRPr="00B85037" w:rsidRDefault="00B85037" w:rsidP="004F1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BF" w:rsidRPr="004F1736" w:rsidRDefault="004F1736" w:rsidP="004F1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36">
        <w:rPr>
          <w:rFonts w:ascii="Times New Roman" w:hAnsi="Times New Roman" w:cs="Times New Roman"/>
          <w:b/>
          <w:sz w:val="28"/>
          <w:szCs w:val="28"/>
        </w:rPr>
        <w:t>Государственная услуга по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</w:r>
    </w:p>
    <w:p w:rsidR="004F1736" w:rsidRPr="004F1736" w:rsidRDefault="004F1736" w:rsidP="004F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36" w:rsidRPr="004F1736" w:rsidRDefault="004F1736" w:rsidP="004F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200" w:rsidRPr="00AC0B89" w:rsidRDefault="00026200" w:rsidP="004F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>Государственная услуга по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предоставляется Федеральной службой по надзору в сфере связи, информационных технологий и массовых коммуникаций.</w:t>
      </w:r>
    </w:p>
    <w:p w:rsidR="00026200" w:rsidRPr="00AC0B89" w:rsidRDefault="00026200" w:rsidP="000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200" w:rsidRPr="00026200" w:rsidRDefault="00026200" w:rsidP="00E66E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102"/>
      <w:r w:rsidRPr="0002620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</w:p>
    <w:bookmarkEnd w:id="0"/>
    <w:p w:rsidR="00026200" w:rsidRPr="00026200" w:rsidRDefault="00026200" w:rsidP="000262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200" w:rsidRPr="00026200" w:rsidRDefault="00026200" w:rsidP="00026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2"/>
      <w:r w:rsidRPr="00026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Заявителями при предоставлении государственной услуги являются:</w:t>
      </w:r>
    </w:p>
    <w:p w:rsidR="00026200" w:rsidRPr="00026200" w:rsidRDefault="00026200" w:rsidP="00026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21"/>
      <w:bookmarkEnd w:id="1"/>
      <w:r w:rsidRPr="00026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граждане Российской Федерации, российские юридические лица, а также не имеющие статуса юридического лица объединения российских юридических лиц (далее - заявители, российские заявители);</w:t>
      </w:r>
    </w:p>
    <w:p w:rsidR="00026200" w:rsidRPr="00026200" w:rsidRDefault="00026200" w:rsidP="00026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2"/>
      <w:bookmarkEnd w:id="2"/>
      <w:r w:rsidRPr="00026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иностранные граждане, лица без гражданства, иностранные юридические лица, международные организации, а также не имеющие статуса юридического лица объединения иностранных юридических лиц, действующие в соответствии с международными договорами (далее - заявители, иностранные заявители).</w:t>
      </w:r>
    </w:p>
    <w:bookmarkEnd w:id="3"/>
    <w:p w:rsidR="00026200" w:rsidRPr="00AC0B89" w:rsidRDefault="00026200" w:rsidP="000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203"/>
      <w:r w:rsidRPr="00E66EE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bookmarkEnd w:id="4"/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2"/>
      <w:r w:rsidRPr="00E66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21"/>
      <w:bookmarkEnd w:id="5"/>
      <w:r w:rsidRPr="00E66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выдача разрешения;</w:t>
      </w: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22"/>
      <w:bookmarkEnd w:id="6"/>
      <w:r w:rsidRPr="00E66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 в выдаче разрешения.</w:t>
      </w:r>
    </w:p>
    <w:bookmarkEnd w:id="7"/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204"/>
      <w:r w:rsidRPr="00E66EE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bookmarkEnd w:id="8"/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3"/>
      <w:r w:rsidRPr="00E66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государственной услуги, включая срок выдачи (направления) документов, являющихся результатом предоставления государственной услуги, составляет не более 3 месяцев со дня регистрации заявления о выдаче разрешения.</w:t>
      </w: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4"/>
      <w:bookmarkEnd w:id="9"/>
      <w:r w:rsidRPr="00E66E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Срок выдачи дубликата разрешения составляет не более 15 рабочих дней со дня регистрации заявления о выдаче дубликата разрешения.</w:t>
      </w:r>
    </w:p>
    <w:p w:rsidR="00E66EEC" w:rsidRPr="00E66EEC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5"/>
      <w:bookmarkEnd w:id="10"/>
      <w:r w:rsidRPr="00E66E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рассмотрения заявления об изменении сроков проведения работ и иных условий разрешения составляет не более 10 дней со дня регистрации заявления об изменении сроков проведения </w:t>
      </w:r>
      <w:r w:rsidRPr="00AC0B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 и иных условий разрешения.</w:t>
      </w:r>
    </w:p>
    <w:bookmarkEnd w:id="11"/>
    <w:p w:rsidR="00E66EEC" w:rsidRPr="00AC0B89" w:rsidRDefault="00E66EEC" w:rsidP="00E6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0B89" w:rsidRDefault="00E66EEC" w:rsidP="00AC0B89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AC0B89">
        <w:rPr>
          <w:rStyle w:val="docname"/>
          <w:b/>
          <w:bCs/>
          <w:color w:val="000000"/>
          <w:sz w:val="28"/>
          <w:szCs w:val="28"/>
        </w:rPr>
        <w:t>Справочная информация</w:t>
      </w:r>
    </w:p>
    <w:p w:rsidR="00AC0B89" w:rsidRDefault="00AC0B89" w:rsidP="00E66EEC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Место нахождения Роскомнадзора: </w:t>
      </w: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>Китайгородский проезд, д. 7, стр. 2, г. Москва, 109074.</w:t>
      </w:r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Почтовый адрес Роскомнадзора: </w:t>
      </w: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>Китайгородский проезд, д. 7, стр. 2, г. Москва, 109074.</w:t>
      </w:r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Место приема и выдачи документов Роскомнадзором: </w:t>
      </w: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>Китайгородский проезд, д. 7, стр. 2, г. Москва, 109074.</w:t>
      </w:r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>Часы работы отдела документооборота Роскомнадзора по приему и выдачи документов: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10.00 - 17.00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10.00 - 17.00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10.00 - 17.00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10.00 - 17.00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10.00 - 1</w:t>
            </w:r>
            <w:r w:rsidRPr="00AC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AC0B89" w:rsidRPr="00AC0B89" w:rsidTr="006E0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0B89" w:rsidRPr="00AC0B89" w:rsidRDefault="00AC0B89" w:rsidP="00AC0B89">
            <w:pPr>
              <w:spacing w:after="0" w:line="240" w:lineRule="auto"/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89"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</w:tr>
    </w:tbl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Телефон справочно-информационного центра Роскомнадзора: </w:t>
      </w:r>
      <w:r w:rsidRPr="00AC0B89">
        <w:rPr>
          <w:rFonts w:ascii="Times New Roman" w:hAnsi="Times New Roman" w:cs="Times New Roman"/>
          <w:sz w:val="28"/>
          <w:szCs w:val="28"/>
        </w:rPr>
        <w:br/>
        <w:t xml:space="preserve">телефон: 8-495-983-33-93, </w:t>
      </w: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>факс: 8-495-987-44-68.</w:t>
      </w:r>
      <w:bookmarkStart w:id="12" w:name="_GoBack"/>
      <w:bookmarkEnd w:id="12"/>
    </w:p>
    <w:p w:rsid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Pr="00AC0B89" w:rsidRDefault="00AC0B89" w:rsidP="00AC0B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Адрес электронной почты Роскомнадзора: </w:t>
      </w:r>
      <w:hyperlink r:id="rId7" w:history="1"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rsoc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rkn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C0B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C0B89">
        <w:rPr>
          <w:rFonts w:ascii="Times New Roman" w:hAnsi="Times New Roman" w:cs="Times New Roman"/>
          <w:sz w:val="28"/>
          <w:szCs w:val="28"/>
        </w:rPr>
        <w:t>.</w:t>
      </w:r>
    </w:p>
    <w:p w:rsidR="00E66EEC" w:rsidRDefault="00E66EEC" w:rsidP="00E66EE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96CFB" w:rsidRDefault="00696CFB" w:rsidP="00E66EE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66EEC" w:rsidRPr="007217F4" w:rsidRDefault="007217F4" w:rsidP="00696C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hyperlink r:id="rId8" w:history="1">
        <w:r w:rsidR="00E66EEC" w:rsidRPr="007217F4">
          <w:rPr>
            <w:rStyle w:val="a6"/>
            <w:sz w:val="28"/>
            <w:szCs w:val="28"/>
          </w:rPr>
          <w:t>Нормативные право</w:t>
        </w:r>
        <w:r w:rsidR="00E66EEC" w:rsidRPr="007217F4">
          <w:rPr>
            <w:rStyle w:val="a6"/>
            <w:sz w:val="28"/>
            <w:szCs w:val="28"/>
          </w:rPr>
          <w:t>в</w:t>
        </w:r>
        <w:r w:rsidR="00E66EEC" w:rsidRPr="007217F4">
          <w:rPr>
            <w:rStyle w:val="a6"/>
            <w:sz w:val="28"/>
            <w:szCs w:val="28"/>
          </w:rPr>
          <w:t>ые акты, регулирующие предоставление государственной услуги</w:t>
        </w:r>
      </w:hyperlink>
    </w:p>
    <w:p w:rsidR="00E66EEC" w:rsidRPr="00AC0B89" w:rsidRDefault="00E66EEC" w:rsidP="000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EEC" w:rsidRPr="00AC0B89" w:rsidRDefault="00E66EEC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Pr="00AC0B89" w:rsidRDefault="00AC0B89" w:rsidP="00AC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206"/>
      <w:proofErr w:type="gramStart"/>
      <w:r w:rsidRPr="00AC0B8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bookmarkEnd w:id="13"/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7"/>
      <w:r w:rsidRPr="00AC0B89">
        <w:rPr>
          <w:rFonts w:ascii="Times New Roman" w:hAnsi="Times New Roman" w:cs="Times New Roman"/>
          <w:sz w:val="28"/>
          <w:szCs w:val="28"/>
        </w:rPr>
        <w:t xml:space="preserve">Для получения разрешения заявитель представляет в Роскомнадзор заявление о выдаче разрешения по форме, приведенной в </w:t>
      </w:r>
      <w:r w:rsidRPr="00A716F4">
        <w:rPr>
          <w:rFonts w:ascii="Times New Roman" w:hAnsi="Times New Roman" w:cs="Times New Roman"/>
          <w:sz w:val="28"/>
          <w:szCs w:val="28"/>
        </w:rPr>
        <w:t>приложении</w:t>
      </w:r>
      <w:r w:rsidRPr="00AC0B8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"/>
      <w:bookmarkEnd w:id="14"/>
      <w:r w:rsidRPr="00AC0B89">
        <w:rPr>
          <w:rFonts w:ascii="Times New Roman" w:hAnsi="Times New Roman" w:cs="Times New Roman"/>
          <w:sz w:val="28"/>
          <w:szCs w:val="28"/>
        </w:rPr>
        <w:t>К заявлению о выдаче разрешения прилагаются: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81"/>
      <w:bookmarkEnd w:id="15"/>
      <w:r w:rsidRPr="00AC0B89">
        <w:rPr>
          <w:rFonts w:ascii="Times New Roman" w:hAnsi="Times New Roman" w:cs="Times New Roman"/>
          <w:sz w:val="28"/>
          <w:szCs w:val="28"/>
        </w:rPr>
        <w:t>а) перечень мероприятий по предупреждению или снижению возможного ущерба окружающей среде, включая морскую среду, минеральные и живые ресурсы, а также по компенсации возможного ущерба, согласованный с территориальными органами федерального органа исполнительной власти по надзору в сфере природопользования;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82"/>
      <w:bookmarkEnd w:id="16"/>
      <w:r w:rsidRPr="00AC0B89">
        <w:rPr>
          <w:rFonts w:ascii="Times New Roman" w:hAnsi="Times New Roman" w:cs="Times New Roman"/>
          <w:sz w:val="28"/>
          <w:szCs w:val="28"/>
        </w:rPr>
        <w:t>б) копия выписки из реестра членов саморегулируемых организаций, когда наличие такой выписки предусмотрено законодательством Российской Федерации;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83"/>
      <w:bookmarkEnd w:id="17"/>
      <w:r w:rsidRPr="00AC0B89">
        <w:rPr>
          <w:rFonts w:ascii="Times New Roman" w:hAnsi="Times New Roman" w:cs="Times New Roman"/>
          <w:sz w:val="28"/>
          <w:szCs w:val="28"/>
        </w:rPr>
        <w:t>в) сведения о технических средствах, которые намечается использовать при выполнении работ;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84"/>
      <w:bookmarkEnd w:id="18"/>
      <w:r w:rsidRPr="00AC0B89">
        <w:rPr>
          <w:rFonts w:ascii="Times New Roman" w:hAnsi="Times New Roman" w:cs="Times New Roman"/>
          <w:sz w:val="28"/>
          <w:szCs w:val="28"/>
        </w:rPr>
        <w:t>г) перечень мероприятий по предотвращению и ликвидации аварийных ситуаций при проведении работ;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85"/>
      <w:bookmarkEnd w:id="19"/>
      <w:r w:rsidRPr="00AC0B89">
        <w:rPr>
          <w:rFonts w:ascii="Times New Roman" w:hAnsi="Times New Roman" w:cs="Times New Roman"/>
          <w:sz w:val="28"/>
          <w:szCs w:val="28"/>
        </w:rPr>
        <w:t>д) сведения о</w:t>
      </w:r>
      <w:r w:rsidR="00B3631A">
        <w:rPr>
          <w:rFonts w:ascii="Times New Roman" w:hAnsi="Times New Roman" w:cs="Times New Roman"/>
          <w:sz w:val="28"/>
          <w:szCs w:val="28"/>
        </w:rPr>
        <w:t>бо</w:t>
      </w:r>
      <w:r w:rsidRPr="00AC0B89">
        <w:rPr>
          <w:rFonts w:ascii="Times New Roman" w:hAnsi="Times New Roman" w:cs="Times New Roman"/>
          <w:sz w:val="28"/>
          <w:szCs w:val="28"/>
        </w:rPr>
        <w:t xml:space="preserve"> всех формах и степени участия граждан Российской Федерации и (или) российских юридических лиц в проведении работ - для иностранных заявителей;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86"/>
      <w:bookmarkEnd w:id="20"/>
      <w:r w:rsidRPr="00AC0B89">
        <w:rPr>
          <w:rFonts w:ascii="Times New Roman" w:hAnsi="Times New Roman" w:cs="Times New Roman"/>
          <w:sz w:val="28"/>
          <w:szCs w:val="28"/>
        </w:rPr>
        <w:t>е) сведения о лицах, привлекаемых заявителем к проведению работ, в том числе о работниках, участвующих в их проведении.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9"/>
      <w:bookmarkEnd w:id="21"/>
      <w:r w:rsidRPr="00AC0B89">
        <w:rPr>
          <w:rFonts w:ascii="Times New Roman" w:hAnsi="Times New Roman" w:cs="Times New Roman"/>
          <w:sz w:val="28"/>
          <w:szCs w:val="28"/>
        </w:rPr>
        <w:t>При проектировании линии связи, в процессе использования которой планируется применение радиоэлектронных средств, должно быть получено в установленном порядке разрешение на использование радиочастот или радиочастотных каналов</w:t>
      </w:r>
      <w:proofErr w:type="gramStart"/>
      <w:r w:rsidRPr="00AC0B89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AC0B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0"/>
      <w:bookmarkEnd w:id="22"/>
      <w:r w:rsidRPr="00AC0B89">
        <w:rPr>
          <w:rFonts w:ascii="Times New Roman" w:hAnsi="Times New Roman" w:cs="Times New Roman"/>
          <w:sz w:val="28"/>
          <w:szCs w:val="28"/>
        </w:rPr>
        <w:t>Заявитель по собственной инициативе вправе представить в Роскомнадзор копии лицензий на осуществление соответствующих видов деятельности в случаях, когда наличие таких лицензий предусмотрено законодательством Российской Федерации.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1"/>
      <w:bookmarkEnd w:id="23"/>
      <w:r w:rsidRPr="00AC0B89">
        <w:rPr>
          <w:rFonts w:ascii="Times New Roman" w:hAnsi="Times New Roman" w:cs="Times New Roman"/>
          <w:sz w:val="28"/>
          <w:szCs w:val="28"/>
        </w:rPr>
        <w:t xml:space="preserve">При подаче заявления о выдаче разрешения на строительство или реконструкцию линий связи к заявлению помимо документов, указанных в </w:t>
      </w:r>
      <w:r w:rsidRPr="00A716F4">
        <w:rPr>
          <w:rFonts w:ascii="Times New Roman" w:hAnsi="Times New Roman" w:cs="Times New Roman"/>
          <w:sz w:val="28"/>
          <w:szCs w:val="28"/>
        </w:rPr>
        <w:t>пункте 18</w:t>
      </w:r>
      <w:r w:rsidRPr="00AC0B8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прилагаются: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11"/>
      <w:bookmarkEnd w:id="24"/>
      <w:r w:rsidRPr="00AC0B89">
        <w:rPr>
          <w:rFonts w:ascii="Times New Roman" w:hAnsi="Times New Roman" w:cs="Times New Roman"/>
          <w:sz w:val="28"/>
          <w:szCs w:val="28"/>
        </w:rPr>
        <w:t>а) копия утвержденного проекта в части линии связи, предусмотренной Административным регламентом, или разделов единого проекта, относящихся к такой линии связи;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12"/>
      <w:bookmarkEnd w:id="25"/>
      <w:r w:rsidRPr="00AC0B89">
        <w:rPr>
          <w:rFonts w:ascii="Times New Roman" w:hAnsi="Times New Roman" w:cs="Times New Roman"/>
          <w:sz w:val="28"/>
          <w:szCs w:val="28"/>
        </w:rPr>
        <w:t>б) схема прохождения линии связи (географические координаты начального и конечного пунктов и точек поворота трассы);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13"/>
      <w:bookmarkEnd w:id="26"/>
      <w:r w:rsidRPr="00AC0B89">
        <w:rPr>
          <w:rFonts w:ascii="Times New Roman" w:hAnsi="Times New Roman" w:cs="Times New Roman"/>
          <w:sz w:val="28"/>
          <w:szCs w:val="28"/>
        </w:rPr>
        <w:t>в) график проведения работ с указанием дат начала и окончания строительных работ.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2"/>
      <w:bookmarkEnd w:id="27"/>
      <w:r w:rsidRPr="00AC0B89">
        <w:rPr>
          <w:rFonts w:ascii="Times New Roman" w:hAnsi="Times New Roman" w:cs="Times New Roman"/>
          <w:sz w:val="28"/>
          <w:szCs w:val="28"/>
        </w:rPr>
        <w:t xml:space="preserve">При подаче заявления о выдаче разрешения на ликвидацию линий связи (изъятие из эксплуатации и демонтаж) к заявлению помимо документов, указанных в </w:t>
      </w:r>
      <w:r w:rsidRPr="00A716F4">
        <w:rPr>
          <w:rFonts w:ascii="Times New Roman" w:hAnsi="Times New Roman" w:cs="Times New Roman"/>
          <w:sz w:val="28"/>
          <w:szCs w:val="28"/>
        </w:rPr>
        <w:t>пункте 18</w:t>
      </w:r>
      <w:r w:rsidRPr="00AC0B8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прилагается график проведения ликвидационных работ.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3"/>
      <w:bookmarkEnd w:id="28"/>
      <w:proofErr w:type="gramStart"/>
      <w:r w:rsidRPr="00AC0B89">
        <w:rPr>
          <w:rFonts w:ascii="Times New Roman" w:hAnsi="Times New Roman" w:cs="Times New Roman"/>
          <w:sz w:val="28"/>
          <w:szCs w:val="28"/>
        </w:rPr>
        <w:t xml:space="preserve">При подаче заявления на проведение изыскательских работ для проектирования линий связи, в случае если линия связи пересекает </w:t>
      </w:r>
      <w:r w:rsidRPr="00AC0B89">
        <w:rPr>
          <w:rFonts w:ascii="Times New Roman" w:hAnsi="Times New Roman" w:cs="Times New Roman"/>
          <w:sz w:val="28"/>
          <w:szCs w:val="28"/>
        </w:rPr>
        <w:lastRenderedPageBreak/>
        <w:t>государственную границу Российской Федерации, являющуюся границей с сопредельным государством, лицо, привлекаемое для проектирования линии связи, определяет и согласовывает географические координаты точки пересечения линией связи государственной границы Российской Федерации с федеральными органами исполнительной власти в области безопасности, обороны, а также с органами власти сопредельного</w:t>
      </w:r>
      <w:proofErr w:type="gramEnd"/>
      <w:r w:rsidRPr="00AC0B89">
        <w:rPr>
          <w:rFonts w:ascii="Times New Roman" w:hAnsi="Times New Roman" w:cs="Times New Roman"/>
          <w:sz w:val="28"/>
          <w:szCs w:val="28"/>
        </w:rPr>
        <w:t xml:space="preserve"> государства, уполномоченными решать такие вопросы.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4"/>
      <w:bookmarkEnd w:id="29"/>
      <w:r w:rsidRPr="00AC0B89">
        <w:rPr>
          <w:rFonts w:ascii="Times New Roman" w:hAnsi="Times New Roman" w:cs="Times New Roman"/>
          <w:sz w:val="28"/>
          <w:szCs w:val="28"/>
        </w:rPr>
        <w:t>При подаче заявления на проведение изыскательских работ для проектирования линий связи проектная документация (проект) на строительство линии связи согласуется с пограничными органами и с федеральным органом исполнительной власти в области обороны в части: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41"/>
      <w:bookmarkEnd w:id="30"/>
      <w:r w:rsidRPr="00AC0B89">
        <w:rPr>
          <w:rFonts w:ascii="Times New Roman" w:hAnsi="Times New Roman" w:cs="Times New Roman"/>
          <w:sz w:val="28"/>
          <w:szCs w:val="28"/>
        </w:rPr>
        <w:t>а) прохождения трассы линии связи с указанием ее географических координат;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42"/>
      <w:bookmarkEnd w:id="31"/>
      <w:r w:rsidRPr="00AC0B89">
        <w:rPr>
          <w:rFonts w:ascii="Times New Roman" w:hAnsi="Times New Roman" w:cs="Times New Roman"/>
          <w:sz w:val="28"/>
          <w:szCs w:val="28"/>
        </w:rPr>
        <w:t>б) мест возведения линейно-кабельных сооружений и сооружений связи с указанием географических координат.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5"/>
      <w:bookmarkEnd w:id="32"/>
      <w:r w:rsidRPr="00AC0B89">
        <w:rPr>
          <w:rFonts w:ascii="Times New Roman" w:hAnsi="Times New Roman" w:cs="Times New Roman"/>
          <w:sz w:val="28"/>
          <w:szCs w:val="28"/>
        </w:rPr>
        <w:t>Заявление о выдаче разрешения и прилагаемые к нему документы (далее - заявление) представляются заявителем не менее чем за 3 месяца до предполагаемой даты начала работ.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6"/>
      <w:bookmarkEnd w:id="33"/>
      <w:r w:rsidRPr="00AC0B89">
        <w:rPr>
          <w:rFonts w:ascii="Times New Roman" w:hAnsi="Times New Roman" w:cs="Times New Roman"/>
          <w:sz w:val="28"/>
          <w:szCs w:val="28"/>
        </w:rPr>
        <w:t xml:space="preserve">Заявление представляется в Роскомнадзор на бумажном носителе с приложением документов на бумажном носителе или на электронном носителе или в форме электронного документа, подписанного усиленной </w:t>
      </w:r>
      <w:r w:rsidRPr="00A716F4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</w:t>
      </w:r>
      <w:r w:rsidRPr="00AC0B89">
        <w:rPr>
          <w:rFonts w:ascii="Times New Roman" w:hAnsi="Times New Roman" w:cs="Times New Roman"/>
          <w:sz w:val="28"/>
          <w:szCs w:val="28"/>
        </w:rPr>
        <w:t>.</w:t>
      </w:r>
    </w:p>
    <w:p w:rsidR="00AC0B89" w:rsidRPr="00AC0B89" w:rsidRDefault="00AC0B89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7"/>
      <w:bookmarkEnd w:id="34"/>
      <w:r w:rsidRPr="00AC0B89">
        <w:rPr>
          <w:rFonts w:ascii="Times New Roman" w:hAnsi="Times New Roman" w:cs="Times New Roman"/>
          <w:sz w:val="28"/>
          <w:szCs w:val="28"/>
        </w:rPr>
        <w:t xml:space="preserve">Иностранные заявители представляют документы, предусмотренные </w:t>
      </w:r>
      <w:r w:rsidRPr="00A716F4">
        <w:rPr>
          <w:rFonts w:ascii="Times New Roman" w:hAnsi="Times New Roman" w:cs="Times New Roman"/>
          <w:sz w:val="28"/>
          <w:szCs w:val="28"/>
        </w:rPr>
        <w:t>пунктами 18-24</w:t>
      </w:r>
      <w:r w:rsidRPr="00AC0B8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дипломатическим каналам.</w:t>
      </w:r>
    </w:p>
    <w:bookmarkEnd w:id="35"/>
    <w:p w:rsidR="00E66EEC" w:rsidRDefault="00E66EEC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6" w:name="sub_1212"/>
      <w:r w:rsidRPr="004737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36"/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1035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bookmarkEnd w:id="37"/>
    <w:p w:rsidR="00473762" w:rsidRDefault="00473762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1217"/>
      <w:r w:rsidRPr="004737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bookmarkEnd w:id="38"/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1047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государственной услуги по экстерриториальному принципу не осуществляется.</w:t>
      </w: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1048"/>
      <w:bookmarkEnd w:id="39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государственной услуги в электронной форме не осуществляется.</w:t>
      </w:r>
    </w:p>
    <w:bookmarkEnd w:id="40"/>
    <w:p w:rsidR="00473762" w:rsidRDefault="00473762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135D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1049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государственной услуги включает в себя административные процедуры:</w:t>
      </w: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10491"/>
      <w:bookmarkEnd w:id="41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проверка заявления и направление его на согласование;</w:t>
      </w: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10492"/>
      <w:bookmarkEnd w:id="42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б) принятие решения, оформление и выдача разрешения;</w:t>
      </w: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10493"/>
      <w:bookmarkEnd w:id="43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изменение сроков действия разрешения;</w:t>
      </w:r>
    </w:p>
    <w:p w:rsidR="000E2C0F" w:rsidRPr="00D135DC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10494"/>
      <w:bookmarkEnd w:id="44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г) исправление допущенных опечаток и ошибок в выданных в </w:t>
      </w:r>
      <w:proofErr w:type="gramStart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результате</w:t>
      </w:r>
      <w:proofErr w:type="gramEnd"/>
      <w:r w:rsidRPr="00D135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государственной услуги документах.</w:t>
      </w:r>
    </w:p>
    <w:bookmarkEnd w:id="45"/>
    <w:p w:rsidR="000E2C0F" w:rsidRDefault="000E2C0F" w:rsidP="00AC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76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Основания для отказа в выдаче разрешения</w:t>
      </w:r>
      <w:bookmarkStart w:id="46" w:name="sub_10571"/>
    </w:p>
    <w:p w:rsid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осуществление деятельности и функционирование линии связи наносит вред здоровью населения, окружающей среде, экологической и иной безопасности Российской Федерации и сопредельных с ней иностранных государств или содержащее угрозу нанесения такого ущерба;</w:t>
      </w: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10572"/>
      <w:bookmarkEnd w:id="46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осуществление деятельности и функционирование линии связи создает помехи содержанию государственной границы Российской Федерации и выполнению задач пограничными органами, безопасности мореплавания и полетов воздушных судов, хозяйственно-экономической деятельности, эксплуатации и ремонту инженерных сооружений, включая ранее построенные линии связи;</w:t>
      </w: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10573"/>
      <w:bookmarkEnd w:id="47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осуществление деятельности и функционирование линии связи оказывает дестабилизирующее воздействие на целостность, устойчивость функционирование и безопасность единой сети электросвязи Российской Федерации;</w:t>
      </w: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10574"/>
      <w:bookmarkEnd w:id="48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представление заявления с нарушением перечня и требований, предусмотренных пунктами 17-24 Административного регламента;</w:t>
      </w:r>
    </w:p>
    <w:p w:rsidR="00473762" w:rsidRPr="00473762" w:rsidRDefault="00473762" w:rsidP="0047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10575"/>
      <w:bookmarkEnd w:id="49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д) отказ в </w:t>
      </w:r>
      <w:proofErr w:type="gramStart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согласовании</w:t>
      </w:r>
      <w:proofErr w:type="gramEnd"/>
      <w:r w:rsidRPr="004737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выдачи разрешения (далее - согласование), полученный хотя бы от одного из согласующих органов.</w:t>
      </w:r>
    </w:p>
    <w:bookmarkEnd w:id="50"/>
    <w:p w:rsidR="00473762" w:rsidRDefault="00473762" w:rsidP="0047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0F" w:rsidRPr="000E2C0F" w:rsidRDefault="000E2C0F" w:rsidP="000E2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C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E2C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0E2C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выдаче разрешения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</w: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3360"/>
      </w:tblGrid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10001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51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Наименование, организационно-правовая форма, место нахождения - для юридических лиц, а также объединений российских юридических лиц, не имеющих статуса юридического лица;</w:t>
            </w:r>
          </w:p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наличии), адрес места жительства, данные документа, удостоверяющего личность - для физических лиц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10002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52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Почтовый адрес, адрес электронной почты, контактный номер телефона, факса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10003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  <w:bookmarkEnd w:id="53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10004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  <w:bookmarkEnd w:id="54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деятельности, которую предполагается осуществить (строительство, реконструкция, изыскательские работы для проектирования, ликвидация)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10005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  <w:bookmarkEnd w:id="55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 и назначение линии связи, которую планируется строить или ликвидировать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10006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  <w:bookmarkEnd w:id="56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начала работ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10007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  <w:bookmarkEnd w:id="57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окончания работ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10008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  <w:bookmarkEnd w:id="58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Сведения о предполагаемой трассе линии связи и географические координаты района проведения изыскательных работ (в случае подачи заявления о выдаче разрешения на проведение изыскательных работ </w:t>
            </w: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проектирования линий связи)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9" w:name="sub_10009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9.</w:t>
            </w:r>
            <w:bookmarkEnd w:id="59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операторе связи, в состав сети которого входит строящаяся линия связи, об организации, которая будет непосредственно осуществлять эксплуатацию этой линии, а также номер и дата принятия решения о присвоении (назначении) радиочастоты или радиочастотного канала (в случае использования радиочастотного спектра)</w:t>
            </w:r>
          </w:p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случае</w:t>
            </w:r>
            <w:proofErr w:type="gramEnd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подачи заявления о выдаче разрешения на строительство и реконструкцию линий связи)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E2C0F" w:rsidRPr="000E2C0F" w:rsidTr="006E00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10010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  <w:bookmarkEnd w:id="60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характере предстоящей ликвидации (изъятие из эксплуатации, частичный или полный демонтаж)</w:t>
            </w:r>
          </w:p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случае</w:t>
            </w:r>
            <w:proofErr w:type="gramEnd"/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подачи заявления о выдаче разрешения на ликвидацию линии связи)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E2C0F" w:rsidRPr="000E2C0F" w:rsidRDefault="000E2C0F" w:rsidP="000E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2C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C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Приложение:</w:t>
      </w: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C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(к заявлению прилагаются документы, перечисленные в </w:t>
      </w:r>
      <w:proofErr w:type="gramStart"/>
      <w:r w:rsidRPr="000E2C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proofErr w:type="gramEnd"/>
      <w:r w:rsidRPr="000E2C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18 – 24 Административного регламента, в зависимости от вида деятельности)</w:t>
      </w: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C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       _____________________________________________</w:t>
      </w: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C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должность            подпись, фамилия, имя, отчество (при наличии)</w:t>
      </w:r>
    </w:p>
    <w:p w:rsidR="000E2C0F" w:rsidRPr="000E2C0F" w:rsidRDefault="000E2C0F" w:rsidP="000E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35DC" w:rsidRPr="00B85037" w:rsidRDefault="00D135DC" w:rsidP="0047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37" w:rsidRPr="00A746BE" w:rsidRDefault="00B85037" w:rsidP="0047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37" w:rsidRPr="00A746BE" w:rsidRDefault="00B85037" w:rsidP="0047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37" w:rsidRPr="00A746BE" w:rsidRDefault="00B85037" w:rsidP="0047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FB" w:rsidRPr="00696CFB" w:rsidRDefault="00696CFB" w:rsidP="0069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96CFB" w:rsidRPr="00696CFB" w:rsidSect="00AC0B8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A21"/>
    <w:multiLevelType w:val="hybridMultilevel"/>
    <w:tmpl w:val="D074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5937"/>
    <w:multiLevelType w:val="hybridMultilevel"/>
    <w:tmpl w:val="3A88C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A39D0"/>
    <w:multiLevelType w:val="hybridMultilevel"/>
    <w:tmpl w:val="B4C0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BE1162"/>
    <w:multiLevelType w:val="hybridMultilevel"/>
    <w:tmpl w:val="71C889AA"/>
    <w:lvl w:ilvl="0" w:tplc="59B00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0"/>
    <w:rsid w:val="00026200"/>
    <w:rsid w:val="00083430"/>
    <w:rsid w:val="000E2C0F"/>
    <w:rsid w:val="00340EBF"/>
    <w:rsid w:val="003D5FBF"/>
    <w:rsid w:val="00473762"/>
    <w:rsid w:val="004A1CCF"/>
    <w:rsid w:val="004F1736"/>
    <w:rsid w:val="00646535"/>
    <w:rsid w:val="00696CFB"/>
    <w:rsid w:val="006E0024"/>
    <w:rsid w:val="006E559B"/>
    <w:rsid w:val="006F5526"/>
    <w:rsid w:val="007217F4"/>
    <w:rsid w:val="007266AC"/>
    <w:rsid w:val="009161A8"/>
    <w:rsid w:val="00A13EB4"/>
    <w:rsid w:val="00A716F4"/>
    <w:rsid w:val="00A746BE"/>
    <w:rsid w:val="00AC0B89"/>
    <w:rsid w:val="00B3631A"/>
    <w:rsid w:val="00B85037"/>
    <w:rsid w:val="00D135DC"/>
    <w:rsid w:val="00D805C0"/>
    <w:rsid w:val="00E66EEC"/>
    <w:rsid w:val="00E70D54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26200"/>
    <w:rPr>
      <w:rFonts w:cs="Times New Roman"/>
      <w:b w:val="0"/>
      <w:color w:val="106BBE"/>
    </w:rPr>
  </w:style>
  <w:style w:type="paragraph" w:styleId="a4">
    <w:name w:val="Normal (Web)"/>
    <w:basedOn w:val="a"/>
    <w:uiPriority w:val="99"/>
    <w:semiHidden/>
    <w:unhideWhenUsed/>
    <w:rsid w:val="00E6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EEC"/>
    <w:rPr>
      <w:b/>
      <w:bCs/>
    </w:rPr>
  </w:style>
  <w:style w:type="character" w:customStyle="1" w:styleId="docname">
    <w:name w:val="docname"/>
    <w:basedOn w:val="a0"/>
    <w:rsid w:val="00E66EEC"/>
  </w:style>
  <w:style w:type="character" w:styleId="a6">
    <w:name w:val="Hyperlink"/>
    <w:basedOn w:val="a0"/>
    <w:uiPriority w:val="99"/>
    <w:unhideWhenUsed/>
    <w:rsid w:val="00E66E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0B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00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024"/>
  </w:style>
  <w:style w:type="character" w:customStyle="1" w:styleId="a8">
    <w:name w:val="Цветовое выделение"/>
    <w:uiPriority w:val="99"/>
    <w:rsid w:val="006E0024"/>
    <w:rPr>
      <w:b/>
      <w:color w:val="26282F"/>
    </w:rPr>
  </w:style>
  <w:style w:type="paragraph" w:customStyle="1" w:styleId="a9">
    <w:name w:val="Текст (справк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6E0024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6E0024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024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721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26200"/>
    <w:rPr>
      <w:rFonts w:cs="Times New Roman"/>
      <w:b w:val="0"/>
      <w:color w:val="106BBE"/>
    </w:rPr>
  </w:style>
  <w:style w:type="paragraph" w:styleId="a4">
    <w:name w:val="Normal (Web)"/>
    <w:basedOn w:val="a"/>
    <w:uiPriority w:val="99"/>
    <w:semiHidden/>
    <w:unhideWhenUsed/>
    <w:rsid w:val="00E6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EEC"/>
    <w:rPr>
      <w:b/>
      <w:bCs/>
    </w:rPr>
  </w:style>
  <w:style w:type="character" w:customStyle="1" w:styleId="docname">
    <w:name w:val="docname"/>
    <w:basedOn w:val="a0"/>
    <w:rsid w:val="00E66EEC"/>
  </w:style>
  <w:style w:type="character" w:styleId="a6">
    <w:name w:val="Hyperlink"/>
    <w:basedOn w:val="a0"/>
    <w:uiPriority w:val="99"/>
    <w:unhideWhenUsed/>
    <w:rsid w:val="00E66E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0B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00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024"/>
  </w:style>
  <w:style w:type="character" w:customStyle="1" w:styleId="a8">
    <w:name w:val="Цветовое выделение"/>
    <w:uiPriority w:val="99"/>
    <w:rsid w:val="006E0024"/>
    <w:rPr>
      <w:b/>
      <w:color w:val="26282F"/>
    </w:rPr>
  </w:style>
  <w:style w:type="paragraph" w:customStyle="1" w:styleId="a9">
    <w:name w:val="Текст (справк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6E0024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6E0024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024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721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docs/Perechen6_normativnykh_pravovykh_aktov_regulirujushhikh_predostavlenie_gosuslugi_po_vydache_razreshenij_na_stroitel6stvo_linij_svjazi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rsoc_in@rk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F31B-6095-48F7-8A0B-86D8261B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Виталий Иванович</dc:creator>
  <cp:lastModifiedBy>Фоломеев Алексей Олегович</cp:lastModifiedBy>
  <cp:revision>4</cp:revision>
  <dcterms:created xsi:type="dcterms:W3CDTF">2019-11-12T09:25:00Z</dcterms:created>
  <dcterms:modified xsi:type="dcterms:W3CDTF">2019-11-12T12:51:00Z</dcterms:modified>
</cp:coreProperties>
</file>